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Г. Н.Панкратова</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355FE7">
        <w:rPr>
          <w:b/>
          <w:bCs/>
          <w:snapToGrid w:val="0"/>
          <w:sz w:val="24"/>
          <w:szCs w:val="24"/>
        </w:rPr>
        <w:t>Башкирская недвижимость 2</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355FE7">
        <w:rPr>
          <w:bCs/>
          <w:color w:val="000000" w:themeColor="text1"/>
          <w:sz w:val="24"/>
          <w:szCs w:val="24"/>
          <w:lang w:eastAsia="ru-RU"/>
        </w:rPr>
        <w:t>Башкирская недвижимость 2</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8B773A">
        <w:rPr>
          <w:color w:val="000000" w:themeColor="text1"/>
          <w:sz w:val="24"/>
          <w:szCs w:val="24"/>
          <w:lang w:eastAsia="ru-RU"/>
        </w:rPr>
        <w:t xml:space="preserve">14 </w:t>
      </w:r>
      <w:r w:rsidR="00A4682B">
        <w:rPr>
          <w:color w:val="000000" w:themeColor="text1"/>
          <w:sz w:val="24"/>
          <w:szCs w:val="24"/>
          <w:lang w:eastAsia="ru-RU"/>
        </w:rPr>
        <w:t>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421397" w:rsidP="002128B6">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w:t>
      </w:r>
      <w:r w:rsidRPr="00A4682B">
        <w:rPr>
          <w:color w:val="000000" w:themeColor="text1"/>
          <w:sz w:val="24"/>
          <w:szCs w:val="24"/>
          <w:lang w:eastAsia="ru-RU"/>
        </w:rPr>
        <w:lastRenderedPageBreak/>
        <w:t xml:space="preserve">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EE18CF" w:rsidRPr="00EE18CF" w:rsidRDefault="00EE18CF" w:rsidP="00EE18CF">
      <w:pPr>
        <w:suppressAutoHyphens w:val="0"/>
        <w:autoSpaceDE/>
        <w:ind w:firstLine="709"/>
        <w:jc w:val="center"/>
        <w:rPr>
          <w:rFonts w:eastAsia="Batang"/>
          <w:b/>
          <w:sz w:val="24"/>
          <w:lang w:eastAsia="ru-RU"/>
        </w:rPr>
      </w:pPr>
      <w:r w:rsidRPr="00EE18CF">
        <w:rPr>
          <w:rFonts w:eastAsia="Batang"/>
          <w:b/>
          <w:sz w:val="24"/>
          <w:lang w:eastAsia="ru-RU"/>
        </w:rPr>
        <w:t>Порядок расчета величины вознаграждения Управляющей компании.</w:t>
      </w:r>
    </w:p>
    <w:p w:rsidR="00EE18CF" w:rsidRPr="00EE18CF" w:rsidRDefault="00EE18CF" w:rsidP="00EE18CF">
      <w:pPr>
        <w:tabs>
          <w:tab w:val="left" w:pos="0"/>
        </w:tabs>
        <w:suppressAutoHyphens w:val="0"/>
        <w:autoSpaceDE/>
        <w:jc w:val="both"/>
        <w:rPr>
          <w:rFonts w:eastAsia="Batang"/>
          <w:sz w:val="24"/>
          <w:szCs w:val="24"/>
          <w:lang w:eastAsia="ru-RU"/>
        </w:rPr>
      </w:pPr>
    </w:p>
    <w:p w:rsidR="002128B6" w:rsidRPr="00F85898" w:rsidRDefault="00EE18CF" w:rsidP="002128B6">
      <w:pPr>
        <w:autoSpaceDN w:val="0"/>
        <w:adjustRightInd w:val="0"/>
        <w:spacing w:line="360" w:lineRule="auto"/>
        <w:ind w:firstLine="709"/>
        <w:jc w:val="center"/>
        <w:rPr>
          <w:b/>
          <w:color w:val="000000" w:themeColor="text1"/>
          <w:sz w:val="24"/>
          <w:szCs w:val="24"/>
          <w:lang w:eastAsia="ru-RU"/>
        </w:rPr>
      </w:pPr>
      <w:r w:rsidRPr="00EE18CF">
        <w:rPr>
          <w:rFonts w:eastAsia="Batang"/>
          <w:sz w:val="24"/>
          <w:szCs w:val="24"/>
          <w:lang w:eastAsia="ru-RU"/>
        </w:rPr>
        <w:tab/>
      </w:r>
    </w:p>
    <w:p w:rsidR="002128B6" w:rsidRPr="002B57C5" w:rsidRDefault="002128B6" w:rsidP="002128B6">
      <w:pPr>
        <w:pStyle w:val="12"/>
        <w:tabs>
          <w:tab w:val="left" w:pos="993"/>
        </w:tabs>
        <w:spacing w:line="360" w:lineRule="auto"/>
        <w:ind w:left="0"/>
        <w:jc w:val="both"/>
        <w:rPr>
          <w:rFonts w:eastAsia="Batang"/>
          <w:szCs w:val="24"/>
        </w:rPr>
      </w:pPr>
      <w:r>
        <w:rPr>
          <w:rFonts w:eastAsia="Batang"/>
          <w:szCs w:val="24"/>
        </w:rPr>
        <w:lastRenderedPageBreak/>
        <w:t xml:space="preserve">         </w:t>
      </w: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2128B6" w:rsidRPr="002B57C5" w:rsidRDefault="002128B6" w:rsidP="002128B6">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2128B6" w:rsidRPr="002B57C5" w:rsidRDefault="002128B6" w:rsidP="002128B6">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2128B6" w:rsidRPr="002B57C5" w:rsidRDefault="002128B6" w:rsidP="002128B6">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2128B6" w:rsidRPr="002B57C5" w:rsidRDefault="002128B6" w:rsidP="002128B6">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2128B6" w:rsidRPr="002B57C5" w:rsidRDefault="002128B6" w:rsidP="002128B6">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2128B6" w:rsidRPr="002B57C5" w:rsidRDefault="002128B6" w:rsidP="002128B6">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2128B6" w:rsidRPr="002B57C5" w:rsidRDefault="002128B6" w:rsidP="002128B6">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2128B6" w:rsidRPr="002B57C5" w:rsidRDefault="002128B6" w:rsidP="002128B6">
      <w:pPr>
        <w:pStyle w:val="12"/>
        <w:tabs>
          <w:tab w:val="left" w:pos="993"/>
        </w:tabs>
        <w:spacing w:line="360" w:lineRule="auto"/>
        <w:ind w:left="0"/>
        <w:jc w:val="both"/>
        <w:rPr>
          <w:rFonts w:eastAsia="Batang"/>
          <w:szCs w:val="24"/>
        </w:rPr>
      </w:pP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50.7pt" o:ole="">
            <v:imagedata r:id="rId11" o:title=""/>
          </v:shape>
          <o:OLEObject Type="Embed" ProgID="Equation.3" ShapeID="_x0000_i1025" DrawAspect="Content" ObjectID="_1618061222" r:id="rId12"/>
        </w:objec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26" type="#_x0000_t75" style="width:13.75pt;height:19.4pt" o:ole="">
            <v:imagedata r:id="rId13" o:title=""/>
          </v:shape>
          <o:OLEObject Type="Embed" ProgID="Equation.3" ShapeID="_x0000_i1026" DrawAspect="Content" ObjectID="_1618061223" r:id="rId14"/>
        </w:object>
      </w:r>
      <w:r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7" type="#_x0000_t75" style="width:13.75pt;height:19.4pt" o:ole="">
            <v:imagedata r:id="rId15" o:title=""/>
          </v:shape>
          <o:OLEObject Type="Embed" ProgID="Equation.3" ShapeID="_x0000_i1027" DrawAspect="Content" ObjectID="_1618061224" r:id="rId16"/>
        </w:object>
      </w:r>
      <w:r w:rsidRPr="00421397">
        <w:rPr>
          <w:color w:val="000000" w:themeColor="text1"/>
          <w:sz w:val="24"/>
          <w:szCs w:val="24"/>
          <w:lang w:eastAsia="ru-RU"/>
        </w:rPr>
        <w:t>- сумма очередного (текущего) начисления резерва в текущем отчетном году;</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28" type="#_x0000_t75" style="width:13.75pt;height:13.75pt" o:ole="">
            <v:imagedata r:id="rId17" o:title=""/>
          </v:shape>
          <o:OLEObject Type="Embed" ProgID="Equation.3" ShapeID="_x0000_i1028" DrawAspect="Content" ObjectID="_1618061225" r:id="rId18"/>
        </w:object>
      </w:r>
      <w:r w:rsidRPr="00421397">
        <w:rPr>
          <w:color w:val="000000" w:themeColor="text1"/>
          <w:sz w:val="24"/>
          <w:szCs w:val="24"/>
          <w:lang w:eastAsia="ru-RU"/>
        </w:rPr>
        <w:t xml:space="preserve"> - количество рабочих дней в текущем календарном году;</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9" type="#_x0000_t75" style="width:13.75pt;height:19.4pt" o:ole="">
            <v:imagedata r:id="rId19" o:title=""/>
          </v:shape>
          <o:OLEObject Type="Embed" ProgID="Equation.3" ShapeID="_x0000_i1029" DrawAspect="Content" ObjectID="_1618061226" r:id="rId20"/>
        </w:object>
      </w:r>
      <w:r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30" type="#_x0000_t75" style="width:13.75pt;height:19.4pt" o:ole="">
            <v:imagedata r:id="rId15" o:title=""/>
          </v:shape>
          <o:OLEObject Type="Embed" ProgID="Equation.3" ShapeID="_x0000_i1030" DrawAspect="Content" ObjectID="_1618061227" r:id="rId21"/>
        </w:object>
      </w:r>
      <w:r w:rsidRPr="00421397">
        <w:rPr>
          <w:color w:val="000000" w:themeColor="text1"/>
          <w:sz w:val="24"/>
          <w:szCs w:val="24"/>
          <w:lang w:eastAsia="ru-RU"/>
        </w:rPr>
        <w:t xml:space="preserve">; </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Pr="00F85898">
        <w:rPr>
          <w:color w:val="000000" w:themeColor="text1"/>
          <w:sz w:val="24"/>
          <w:szCs w:val="24"/>
          <w:lang w:eastAsia="ru-RU"/>
        </w:rPr>
        <w:object w:dxaOrig="260" w:dyaOrig="360">
          <v:shape id="_x0000_i1031" type="#_x0000_t75" style="width:13.75pt;height:19.4pt" o:ole="">
            <v:imagedata r:id="rId19" o:title=""/>
          </v:shape>
          <o:OLEObject Type="Embed" ProgID="Equation.3" ShapeID="_x0000_i1031" DrawAspect="Content" ObjectID="_1618061228"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Pr="00F85898">
        <w:rPr>
          <w:color w:val="000000" w:themeColor="text1"/>
          <w:sz w:val="24"/>
          <w:szCs w:val="24"/>
          <w:lang w:eastAsia="ru-RU"/>
        </w:rPr>
        <w:object w:dxaOrig="260" w:dyaOrig="360">
          <v:shape id="_x0000_i1032" type="#_x0000_t75" style="width:13.75pt;height:19.4pt" o:ole="">
            <v:imagedata r:id="rId15" o:title=""/>
          </v:shape>
          <o:OLEObject Type="Embed" ProgID="Equation.3" ShapeID="_x0000_i1032" DrawAspect="Content" ObjectID="_1618061229" r:id="rId23"/>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33" type="#_x0000_t75" style="width:28.8pt;height:19.4pt" o:ole="">
            <v:imagedata r:id="rId24" o:title=""/>
          </v:shape>
          <o:OLEObject Type="Embed" ProgID="Equation.3" ShapeID="_x0000_i1033" DrawAspect="Content" ObjectID="_1618061230" r:id="rId25"/>
        </w:object>
      </w:r>
      <w:r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421397">
        <w:rPr>
          <w:color w:val="000000" w:themeColor="text1"/>
          <w:sz w:val="24"/>
          <w:szCs w:val="24"/>
          <w:lang w:eastAsia="ru-RU"/>
        </w:rPr>
        <w:t>t  СЧА</w:t>
      </w:r>
      <w:proofErr w:type="gramEnd"/>
      <w:r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34" type="#_x0000_t75" style="width:45.1pt;height:13.75pt" o:ole="">
            <v:imagedata r:id="rId26" o:title=""/>
          </v:shape>
          <o:OLEObject Type="Embed" ProgID="Equation.3" ShapeID="_x0000_i1034" DrawAspect="Content" ObjectID="_1618061231" r:id="rId27"/>
        </w:object>
      </w:r>
      <w:r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35" type="#_x0000_t75" style="width:13.75pt;height:19.4pt" o:ole="">
            <v:imagedata r:id="rId15" o:title=""/>
          </v:shape>
          <o:OLEObject Type="Embed" ProgID="Equation.3" ShapeID="_x0000_i1035" DrawAspect="Content" ObjectID="_1618061232" r:id="rId28"/>
        </w:object>
      </w:r>
      <w:r w:rsidRPr="00421397">
        <w:rPr>
          <w:color w:val="000000" w:themeColor="text1"/>
          <w:sz w:val="24"/>
          <w:szCs w:val="24"/>
          <w:lang w:eastAsia="ru-RU"/>
        </w:rPr>
        <w:t>, определенная с точностью до 2-х знаков после запятой по формуле:</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36" type="#_x0000_t75" style="width:382.55pt;height:129.6pt" o:ole="">
            <v:imagedata r:id="rId29" o:title=""/>
          </v:shape>
          <o:OLEObject Type="Embed" ProgID="Equation.3" ShapeID="_x0000_i1036" DrawAspect="Content" ObjectID="_1618061233" r:id="rId30"/>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37" type="#_x0000_t75" style="width:50.7pt;height:19.4pt" o:ole="">
            <v:imagedata r:id="rId31" o:title=""/>
          </v:shape>
          <o:OLEObject Type="Embed" ProgID="Equation.3" ShapeID="_x0000_i1037" DrawAspect="Content" ObjectID="_1618061234" r:id="rId32"/>
        </w:object>
      </w:r>
      <w:r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38" type="#_x0000_t75" style="width:26.9pt;height:19.4pt" o:ole="">
            <v:imagedata r:id="rId33" o:title=""/>
          </v:shape>
          <o:OLEObject Type="Embed" ProgID="Equation.3" ShapeID="_x0000_i1038" DrawAspect="Content" ObjectID="_1618061235" r:id="rId34"/>
        </w:object>
      </w:r>
      <w:r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39" type="#_x0000_t75" style="width:28.8pt;height:36.3pt" o:ole="">
            <v:imagedata r:id="rId35" o:title=""/>
          </v:shape>
          <o:OLEObject Type="Embed" ProgID="Equation.3" ShapeID="_x0000_i1039" DrawAspect="Content" ObjectID="_1618061236" r:id="rId36"/>
        </w:object>
      </w:r>
      <w:r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40" type="#_x0000_t75" style="width:8.15pt;height:8.15pt" o:ole="">
            <v:imagedata r:id="rId37" o:title=""/>
          </v:shape>
          <o:OLEObject Type="Embed" ProgID="Equation.3" ShapeID="_x0000_i1040" DrawAspect="Content" ObjectID="_1618061237" r:id="rId38"/>
        </w:object>
      </w:r>
      <w:r w:rsidRPr="00421397">
        <w:rPr>
          <w:color w:val="000000" w:themeColor="text1"/>
          <w:sz w:val="24"/>
          <w:szCs w:val="24"/>
          <w:lang w:eastAsia="ru-RU"/>
        </w:rPr>
        <w:t>- процентная ставка, соответствующая:</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41" type="#_x0000_t75" style="width:26.9pt;height:19.4pt" o:ole="">
            <v:imagedata r:id="rId39" o:title=""/>
          </v:shape>
          <o:OLEObject Type="Embed" ProgID="Equation.3" ShapeID="_x0000_i1041" DrawAspect="Content" ObjectID="_1618061238" r:id="rId40"/>
        </w:object>
      </w:r>
      <w:r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2" type="#_x0000_t75" style="width:13.75pt;height:19.4pt" o:ole="">
            <v:imagedata r:id="rId19" o:title=""/>
          </v:shape>
          <o:OLEObject Type="Embed" ProgID="Equation.3" ShapeID="_x0000_i1042" DrawAspect="Content" ObjectID="_1618061239" r:id="rId41"/>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43" type="#_x0000_t75" style="width:26.9pt;height:21.3pt" o:ole="">
            <v:imagedata r:id="rId42" o:title=""/>
          </v:shape>
          <o:OLEObject Type="Embed" ProgID="Equation.3" ShapeID="_x0000_i1043" DrawAspect="Content" ObjectID="_1618061240" r:id="rId43"/>
        </w:object>
      </w:r>
      <w:r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4" type="#_x0000_t75" style="width:13.75pt;height:19.4pt" o:ole="">
            <v:imagedata r:id="rId19" o:title=""/>
          </v:shape>
          <o:OLEObject Type="Embed" ProgID="Equation.3" ShapeID="_x0000_i1044" DrawAspect="Content" ObjectID="_1618061241" r:id="rId44"/>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5" type="#_x0000_t75" style="width:13.75pt;height:19.4pt" o:ole="">
            <v:imagedata r:id="rId45" o:title=""/>
          </v:shape>
          <o:OLEObject Type="Embed" ProgID="Equation.3" ShapeID="_x0000_i1045" DrawAspect="Content" ObjectID="_1618061242" r:id="rId46"/>
        </w:object>
      </w:r>
      <w:r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46" type="#_x0000_t75" style="width:13.75pt;height:19.4pt" o:ole="">
            <v:imagedata r:id="rId19" o:title=""/>
          </v:shape>
          <o:OLEObject Type="Embed" ProgID="Equation.3" ShapeID="_x0000_i1046" DrawAspect="Content" ObjectID="_1618061243" r:id="rId47"/>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47" type="#_x0000_t75" style="width:15.65pt;height:19.4pt" o:ole="">
            <v:imagedata r:id="rId48" o:title=""/>
          </v:shape>
          <o:OLEObject Type="Embed" ProgID="Equation.3" ShapeID="_x0000_i1047" DrawAspect="Content" ObjectID="_1618061244" r:id="rId49"/>
        </w:object>
      </w:r>
      <w:r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48" type="#_x0000_t75" style="width:13.75pt;height:19.4pt" o:ole="">
            <v:imagedata r:id="rId45" o:title=""/>
          </v:shape>
          <o:OLEObject Type="Embed" ProgID="Equation.3" ShapeID="_x0000_i1048" DrawAspect="Content" ObjectID="_1618061245" r:id="rId50"/>
        </w:object>
      </w:r>
      <w:r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49" type="#_x0000_t75" style="width:13.75pt;height:19.4pt" o:ole="">
            <v:imagedata r:id="rId19" o:title=""/>
          </v:shape>
          <o:OLEObject Type="Embed" ProgID="Equation.3" ShapeID="_x0000_i1049" DrawAspect="Content" ObjectID="_1618061246" r:id="rId51"/>
        </w:object>
      </w:r>
      <w:r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50" type="#_x0000_t75" style="width:50.7pt;height:36.3pt" o:ole="">
            <v:imagedata r:id="rId52" o:title=""/>
          </v:shape>
          <o:OLEObject Type="Embed" ProgID="Equation.3" ShapeID="_x0000_i1050" DrawAspect="Content" ObjectID="_1618061247" r:id="rId53"/>
        </w:object>
      </w:r>
      <w:r w:rsidRPr="00421397">
        <w:rPr>
          <w:color w:val="000000" w:themeColor="text1"/>
          <w:sz w:val="24"/>
          <w:szCs w:val="24"/>
          <w:lang w:eastAsia="ru-RU"/>
        </w:rPr>
        <w:t>.</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5.25pt;height:63.85pt" o:ole="">
              <v:imagedata r:id="rId54" o:title=""/>
            </v:shape>
            <o:OLEObject Type="Embed" ProgID="Equation.3" ShapeID="_x0000_i1051" DrawAspect="Content" ObjectID="_1618061248"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53" type="#_x0000_t75" style="width:136.5pt;height:64.5pt" o:ole="">
                  <v:imagedata r:id="rId56" o:title=""/>
                </v:shape>
                <o:OLEObject Type="Embed" ProgID="Equation.3" ShapeID="_x0000_i1053" DrawAspect="Content" ObjectID="_1618061249" r:id="rId57"/>
              </w:object>
            </m:r>
          </m:e>
        </m:d>
      </m:oMath>
      <w:r w:rsidRPr="00421397">
        <w:rPr>
          <w:color w:val="000000" w:themeColor="text1"/>
          <w:sz w:val="24"/>
          <w:szCs w:val="24"/>
          <w:lang w:eastAsia="ru-RU"/>
        </w:rPr>
        <w:t xml:space="preserve">               не округляются.</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Pr="00F85898">
        <w:rPr>
          <w:color w:val="000000" w:themeColor="text1"/>
          <w:sz w:val="24"/>
          <w:szCs w:val="24"/>
          <w:lang w:eastAsia="ru-RU"/>
        </w:rPr>
        <w:object w:dxaOrig="260" w:dyaOrig="360">
          <v:shape id="_x0000_i1054" type="#_x0000_t75" style="width:13.75pt;height:19.4pt" o:ole="">
            <v:imagedata r:id="rId15" o:title=""/>
          </v:shape>
          <o:OLEObject Type="Embed" ProgID="Equation.3" ShapeID="_x0000_i1054" DrawAspect="Content" ObjectID="_1618061250" r:id="rId58"/>
        </w:object>
      </w:r>
      <w:r w:rsidRPr="00421397">
        <w:rPr>
          <w:color w:val="000000" w:themeColor="text1"/>
          <w:sz w:val="24"/>
          <w:szCs w:val="24"/>
          <w:lang w:eastAsia="ru-RU"/>
        </w:rPr>
        <w:t xml:space="preserve"> и </w:t>
      </w:r>
      <w:r w:rsidRPr="00F85898">
        <w:rPr>
          <w:color w:val="000000" w:themeColor="text1"/>
          <w:sz w:val="24"/>
          <w:szCs w:val="24"/>
          <w:lang w:eastAsia="ru-RU"/>
        </w:rPr>
        <w:object w:dxaOrig="840" w:dyaOrig="380">
          <v:shape id="_x0000_i1055" type="#_x0000_t75" style="width:45.1pt;height:13.75pt" o:ole="">
            <v:imagedata r:id="rId26" o:title=""/>
          </v:shape>
          <o:OLEObject Type="Embed" ProgID="Equation.3" ShapeID="_x0000_i1055" DrawAspect="Content" ObjectID="_1618061251" r:id="rId59"/>
        </w:object>
      </w:r>
      <w:r w:rsidRPr="00421397">
        <w:rPr>
          <w:color w:val="000000" w:themeColor="text1"/>
          <w:sz w:val="24"/>
          <w:szCs w:val="24"/>
          <w:lang w:eastAsia="ru-RU"/>
        </w:rPr>
        <w:t>производится на каждом действии до 2-х знаков после запятой.</w:t>
      </w:r>
    </w:p>
    <w:p w:rsidR="002128B6" w:rsidRPr="00F85898"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2128B6" w:rsidRDefault="002128B6" w:rsidP="002128B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w:t>
      </w:r>
      <w:r w:rsidRPr="00421397">
        <w:rPr>
          <w:color w:val="000000" w:themeColor="text1"/>
          <w:sz w:val="24"/>
          <w:szCs w:val="24"/>
          <w:lang w:eastAsia="ru-RU"/>
        </w:rPr>
        <w:lastRenderedPageBreak/>
        <w:t>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2128B6">
      <w:pPr>
        <w:tabs>
          <w:tab w:val="left" w:pos="0"/>
        </w:tabs>
        <w:suppressAutoHyphens w:val="0"/>
        <w:autoSpaceDE/>
        <w:jc w:val="both"/>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 xml:space="preserve">Данная корректировка применяется в случае отсутствия наблюдаемой </w:t>
            </w:r>
            <w:r w:rsidR="00025903" w:rsidRPr="001A5C1F">
              <w:rPr>
                <w:bCs/>
                <w:color w:val="000000" w:themeColor="text1"/>
                <w:sz w:val="24"/>
                <w:szCs w:val="24"/>
              </w:rPr>
              <w:lastRenderedPageBreak/>
              <w:t>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777816"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777816"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777816"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lastRenderedPageBreak/>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777816"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777816"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lastRenderedPageBreak/>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r>
            <w:r w:rsidRPr="00421397">
              <w:rPr>
                <w:color w:val="000000" w:themeColor="text1"/>
                <w:sz w:val="24"/>
                <w:szCs w:val="24"/>
              </w:rPr>
              <w:lastRenderedPageBreak/>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другой ценной бумаги (исходной ценной </w:t>
            </w:r>
            <w:r w:rsidRPr="00421397">
              <w:rPr>
                <w:iCs/>
                <w:color w:val="000000" w:themeColor="text1"/>
                <w:sz w:val="24"/>
                <w:szCs w:val="24"/>
                <w:lang w:eastAsia="ru-RU"/>
              </w:rPr>
              <w:lastRenderedPageBreak/>
              <w:t>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w:t>
            </w:r>
            <w:r w:rsidRPr="00971370">
              <w:rPr>
                <w:rFonts w:ascii="Times New Roman" w:eastAsia="Times New Roman" w:hAnsi="Times New Roman" w:cs="Times New Roman"/>
                <w:color w:val="000000" w:themeColor="text1"/>
                <w:sz w:val="24"/>
                <w:szCs w:val="24"/>
              </w:rPr>
              <w:lastRenderedPageBreak/>
              <w:t xml:space="preserve">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lastRenderedPageBreak/>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по методике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85" type="#_x0000_t75" style="width:108.3pt;height:36.3pt" o:ole="">
            <v:imagedata r:id="rId60" o:title=""/>
          </v:shape>
          <o:OLEObject Type="Embed" ProgID="Equation.3" ShapeID="_x0000_i1085" DrawAspect="Content" ObjectID="_1618061252"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86" type="#_x0000_t75" style="width:15.05pt;height:19.4pt" o:ole="">
            <v:imagedata r:id="rId62" o:title=""/>
          </v:shape>
          <o:OLEObject Type="Embed" ProgID="Equation.3" ShapeID="_x0000_i1086" DrawAspect="Content" ObjectID="_1618061253"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87" type="#_x0000_t75" style="width:15.65pt;height:19.4pt" o:ole="">
            <v:imagedata r:id="rId64" o:title=""/>
          </v:shape>
          <o:OLEObject Type="Embed" ProgID="Equation.3" ShapeID="_x0000_i1087" DrawAspect="Content" ObjectID="_1618061254"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DC4E9B">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DC4E9B">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DC4E9B">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w:t>
            </w:r>
            <w:r w:rsidR="00DC4E9B">
              <w:rPr>
                <w:sz w:val="24"/>
                <w:szCs w:val="24"/>
              </w:rPr>
              <w:t xml:space="preserve"> шкале</w:t>
            </w:r>
            <w:r w:rsidRPr="00421397">
              <w:rPr>
                <w:sz w:val="24"/>
                <w:szCs w:val="24"/>
              </w:rPr>
              <w:t xml:space="preserve">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3"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применяется  последняя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777816"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777816"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777816"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777816" w:rsidRDefault="00777816" w:rsidP="00134136">
      <w:pPr>
        <w:keepNext/>
        <w:spacing w:before="240"/>
        <w:ind w:left="360" w:hanging="360"/>
        <w:jc w:val="right"/>
        <w:rPr>
          <w:b/>
          <w:color w:val="000000"/>
          <w:sz w:val="22"/>
          <w:szCs w:val="22"/>
        </w:rPr>
      </w:pPr>
    </w:p>
    <w:p w:rsidR="00134136" w:rsidRDefault="00134136" w:rsidP="00134136">
      <w:pPr>
        <w:tabs>
          <w:tab w:val="left" w:pos="3069"/>
        </w:tabs>
        <w:spacing w:after="160" w:line="252" w:lineRule="auto"/>
        <w:jc w:val="center"/>
        <w:rPr>
          <w:b/>
          <w:sz w:val="24"/>
          <w:szCs w:val="24"/>
        </w:rPr>
      </w:pPr>
    </w:p>
    <w:p w:rsidR="00777816" w:rsidRDefault="00777816" w:rsidP="00134136">
      <w:pPr>
        <w:tabs>
          <w:tab w:val="left" w:pos="3069"/>
        </w:tabs>
        <w:spacing w:after="160" w:line="252" w:lineRule="auto"/>
        <w:jc w:val="center"/>
        <w:rPr>
          <w:b/>
          <w:sz w:val="24"/>
          <w:szCs w:val="24"/>
        </w:rPr>
      </w:pPr>
    </w:p>
    <w:p w:rsidR="00777816" w:rsidRDefault="00777816" w:rsidP="00134136">
      <w:pPr>
        <w:tabs>
          <w:tab w:val="left" w:pos="3069"/>
        </w:tabs>
        <w:spacing w:after="160" w:line="252" w:lineRule="auto"/>
        <w:jc w:val="center"/>
        <w:rPr>
          <w:b/>
          <w:sz w:val="24"/>
          <w:szCs w:val="24"/>
        </w:rPr>
      </w:pPr>
    </w:p>
    <w:p w:rsidR="00777816" w:rsidRPr="00777816" w:rsidRDefault="00777816" w:rsidP="00777816">
      <w:pPr>
        <w:tabs>
          <w:tab w:val="left" w:pos="3069"/>
        </w:tabs>
        <w:spacing w:after="160" w:line="252" w:lineRule="auto"/>
        <w:jc w:val="right"/>
        <w:rPr>
          <w:b/>
          <w:sz w:val="24"/>
          <w:szCs w:val="24"/>
        </w:rPr>
      </w:pPr>
      <w:r w:rsidRPr="00777816">
        <w:rPr>
          <w:b/>
          <w:sz w:val="24"/>
          <w:szCs w:val="24"/>
        </w:rPr>
        <w:lastRenderedPageBreak/>
        <w:t>Приложение № 5</w:t>
      </w:r>
    </w:p>
    <w:p w:rsidR="00777816" w:rsidRDefault="00777816" w:rsidP="00134136">
      <w:pPr>
        <w:tabs>
          <w:tab w:val="left" w:pos="3069"/>
        </w:tabs>
        <w:spacing w:after="160" w:line="252" w:lineRule="auto"/>
        <w:jc w:val="center"/>
        <w:rPr>
          <w:b/>
          <w:sz w:val="24"/>
          <w:szCs w:val="24"/>
        </w:rPr>
      </w:pPr>
    </w:p>
    <w:p w:rsidR="00777816" w:rsidRDefault="00777816" w:rsidP="00134136">
      <w:pPr>
        <w:tabs>
          <w:tab w:val="left" w:pos="3069"/>
        </w:tabs>
        <w:spacing w:after="160" w:line="252" w:lineRule="auto"/>
        <w:jc w:val="center"/>
        <w:rPr>
          <w:b/>
          <w:sz w:val="24"/>
          <w:szCs w:val="24"/>
        </w:rPr>
      </w:pPr>
    </w:p>
    <w:p w:rsidR="00777816" w:rsidRDefault="0077781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r>
        <w:rPr>
          <w:color w:val="000000"/>
          <w:sz w:val="24"/>
          <w:szCs w:val="24"/>
        </w:rPr>
        <w:t xml:space="preserve">Анализу  на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lastRenderedPageBreak/>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8">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сайт Центрального Банка РФ </w:t>
      </w:r>
      <w:hyperlink r:id="rId69">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70">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71">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фактах деятельности юридических лиц </w:t>
      </w:r>
      <w:hyperlink r:id="rId72">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777816" w:rsidP="00134136">
      <w:pPr>
        <w:numPr>
          <w:ilvl w:val="0"/>
          <w:numId w:val="59"/>
        </w:numPr>
        <w:suppressAutoHyphens w:val="0"/>
        <w:autoSpaceDE/>
        <w:spacing w:line="360" w:lineRule="auto"/>
        <w:ind w:left="714" w:hanging="357"/>
      </w:pPr>
      <w:hyperlink r:id="rId73">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4">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lastRenderedPageBreak/>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lastRenderedPageBreak/>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777816"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777816"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t>N - количество денежных потоков до даты погашения актива, начиная с даты определения СЧА;</w:t>
      </w:r>
    </w:p>
    <w:p w:rsidR="00134136" w:rsidRDefault="00777816"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lang w:eastAsia="ru-RU"/>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5"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777816"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lastRenderedPageBreak/>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777816"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777816"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w:t>
      </w:r>
      <w:r>
        <w:rPr>
          <w:sz w:val="22"/>
          <w:szCs w:val="22"/>
        </w:rPr>
        <w:lastRenderedPageBreak/>
        <w:t>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DC4E9B">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DC4E9B">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DC4E9B">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DC4E9B">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DC4E9B">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DC4E9B">
            <w:pPr>
              <w:spacing w:after="200" w:line="360" w:lineRule="auto"/>
              <w:jc w:val="center"/>
              <w:rPr>
                <w:b/>
                <w:sz w:val="24"/>
                <w:szCs w:val="24"/>
              </w:rPr>
            </w:pPr>
            <w:proofErr w:type="spellStart"/>
            <w:r>
              <w:rPr>
                <w:b/>
                <w:sz w:val="24"/>
                <w:szCs w:val="24"/>
              </w:rPr>
              <w:t>Fitch</w:t>
            </w:r>
            <w:proofErr w:type="spellEnd"/>
          </w:p>
        </w:tc>
      </w:tr>
      <w:tr w:rsidR="00134136" w:rsidTr="00DC4E9B">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DC4E9B">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DC4E9B">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DC4E9B">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DC4E9B">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DC4E9B">
            <w:pPr>
              <w:spacing w:after="200" w:line="360" w:lineRule="auto"/>
              <w:jc w:val="center"/>
              <w:rPr>
                <w:b/>
                <w:sz w:val="24"/>
                <w:szCs w:val="24"/>
              </w:rPr>
            </w:pPr>
            <w:r>
              <w:rPr>
                <w:b/>
                <w:sz w:val="24"/>
                <w:szCs w:val="24"/>
              </w:rPr>
              <w:t>Международная шкала</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jc w:val="center"/>
              <w:rPr>
                <w:sz w:val="24"/>
                <w:szCs w:val="24"/>
              </w:rPr>
            </w:pPr>
            <w:r>
              <w:rPr>
                <w:sz w:val="24"/>
                <w:szCs w:val="24"/>
              </w:rPr>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ВВВ-</w:t>
            </w:r>
          </w:p>
        </w:tc>
      </w:tr>
      <w:tr w:rsidR="00134136" w:rsidTr="00DC4E9B">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DC4E9B">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DC4E9B">
            <w:pPr>
              <w:spacing w:after="200" w:line="360" w:lineRule="auto"/>
              <w:jc w:val="center"/>
              <w:rPr>
                <w:sz w:val="24"/>
                <w:szCs w:val="24"/>
              </w:rPr>
            </w:pPr>
            <w:r>
              <w:rPr>
                <w:sz w:val="24"/>
                <w:szCs w:val="24"/>
              </w:rPr>
              <w:t>ВВ-</w:t>
            </w:r>
          </w:p>
        </w:tc>
      </w:tr>
      <w:tr w:rsidR="00134136" w:rsidTr="00DC4E9B">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DC4E9B">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В+</w:t>
            </w:r>
          </w:p>
        </w:tc>
      </w:tr>
      <w:tr w:rsidR="00134136" w:rsidTr="00DC4E9B">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DC4E9B">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lastRenderedPageBreak/>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lastRenderedPageBreak/>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В</w:t>
            </w:r>
          </w:p>
        </w:tc>
      </w:tr>
      <w:tr w:rsidR="00134136" w:rsidTr="00DC4E9B">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DC4E9B">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DC4E9B">
            <w:pPr>
              <w:spacing w:after="200" w:line="360" w:lineRule="auto"/>
              <w:jc w:val="center"/>
              <w:rPr>
                <w:sz w:val="24"/>
                <w:szCs w:val="24"/>
              </w:rPr>
            </w:pPr>
            <w:r>
              <w:rPr>
                <w:sz w:val="24"/>
                <w:szCs w:val="24"/>
              </w:rPr>
              <w:t>B-</w:t>
            </w:r>
          </w:p>
        </w:tc>
      </w:tr>
      <w:tr w:rsidR="00134136" w:rsidTr="00DC4E9B">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DC4E9B">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DC4E9B">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DC4E9B">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DC4E9B">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DC4E9B">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6">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7">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BB- ≤ рейтинг &lt; BBB-)</w:t>
      </w:r>
    </w:p>
    <w:p w:rsidR="00134136" w:rsidRDefault="00134136" w:rsidP="00134136">
      <w:pPr>
        <w:spacing w:line="360" w:lineRule="auto"/>
        <w:rPr>
          <w:sz w:val="22"/>
          <w:szCs w:val="22"/>
        </w:rPr>
      </w:pPr>
      <w:r>
        <w:rPr>
          <w:sz w:val="22"/>
          <w:szCs w:val="22"/>
        </w:rPr>
        <w:t xml:space="preserve">Тикер -  </w:t>
      </w:r>
      <w:r>
        <w:rPr>
          <w:b/>
          <w:sz w:val="22"/>
          <w:szCs w:val="22"/>
        </w:rPr>
        <w:t>RUCBITRBB3Y</w:t>
      </w:r>
    </w:p>
    <w:p w:rsidR="00134136" w:rsidRDefault="00134136" w:rsidP="00134136">
      <w:pPr>
        <w:spacing w:line="360" w:lineRule="auto"/>
      </w:pPr>
      <w:r>
        <w:rPr>
          <w:sz w:val="22"/>
          <w:szCs w:val="22"/>
        </w:rPr>
        <w:t xml:space="preserve">Описание индекса -  </w:t>
      </w:r>
      <w:hyperlink r:id="rId78">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9">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&lt; BB-)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80">
        <w:r>
          <w:rPr>
            <w:rStyle w:val="-0"/>
            <w:sz w:val="22"/>
            <w:szCs w:val="22"/>
          </w:rPr>
          <w:t>http://moex.com/a2195</w:t>
        </w:r>
      </w:hyperlink>
    </w:p>
    <w:p w:rsidR="00134136" w:rsidRDefault="00134136" w:rsidP="00134136">
      <w:pPr>
        <w:spacing w:line="360" w:lineRule="auto"/>
      </w:pPr>
      <w:r>
        <w:rPr>
          <w:sz w:val="22"/>
          <w:szCs w:val="22"/>
        </w:rPr>
        <w:lastRenderedPageBreak/>
        <w:t xml:space="preserve">Архив значений - </w:t>
      </w:r>
      <w:hyperlink r:id="rId81">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DC4E9B">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DC4E9B">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DC4E9B">
            <w:pPr>
              <w:spacing w:after="200" w:line="360" w:lineRule="auto"/>
              <w:jc w:val="center"/>
              <w:rPr>
                <w:b/>
              </w:rPr>
            </w:pPr>
            <w:r>
              <w:rPr>
                <w:b/>
              </w:rPr>
              <w:t>Индекс</w:t>
            </w: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DC4E9B">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DC4E9B">
            <w:pPr>
              <w:widowControl w:val="0"/>
              <w:spacing w:line="276" w:lineRule="auto"/>
              <w:rPr>
                <w:b/>
              </w:rPr>
            </w:pP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DC4E9B">
            <w:pPr>
              <w:spacing w:after="200" w:line="360" w:lineRule="auto"/>
              <w:jc w:val="center"/>
              <w:rPr>
                <w:b/>
              </w:rPr>
            </w:pPr>
            <w:r>
              <w:rPr>
                <w:b/>
              </w:rPr>
              <w:t>RUCBITRBB3Y</w:t>
            </w: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DC4E9B">
            <w:pPr>
              <w:widowControl w:val="0"/>
              <w:spacing w:line="276" w:lineRule="auto"/>
            </w:pP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DC4E9B">
            <w:pPr>
              <w:widowControl w:val="0"/>
              <w:spacing w:line="276" w:lineRule="auto"/>
            </w:pP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DC4E9B">
            <w:pPr>
              <w:spacing w:after="200" w:line="360" w:lineRule="auto"/>
              <w:jc w:val="center"/>
              <w:rPr>
                <w:b/>
              </w:rPr>
            </w:pPr>
            <w:r>
              <w:rPr>
                <w:b/>
              </w:rPr>
              <w:t>RUCBITRBB3Y</w:t>
            </w: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DC4E9B">
            <w:pPr>
              <w:widowControl w:val="0"/>
              <w:spacing w:line="276" w:lineRule="auto"/>
            </w:pPr>
          </w:p>
        </w:tc>
      </w:tr>
      <w:tr w:rsidR="00134136" w:rsidTr="00DC4E9B">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DC4E9B">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DC4E9B">
            <w:pPr>
              <w:widowControl w:val="0"/>
              <w:spacing w:line="276" w:lineRule="auto"/>
            </w:pPr>
          </w:p>
        </w:tc>
      </w:tr>
      <w:tr w:rsidR="00134136" w:rsidTr="00DC4E9B">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DC4E9B">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DC4E9B">
            <w:pPr>
              <w:spacing w:after="200" w:line="360" w:lineRule="auto"/>
              <w:jc w:val="center"/>
              <w:rPr>
                <w:b/>
              </w:rPr>
            </w:pPr>
            <w:r>
              <w:rPr>
                <w:b/>
              </w:rPr>
              <w:t>RUCBITRB3Y</w:t>
            </w:r>
          </w:p>
        </w:tc>
      </w:tr>
      <w:tr w:rsidR="00134136" w:rsidTr="00DC4E9B">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DC4E9B">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DC4E9B">
            <w:pPr>
              <w:widowControl w:val="0"/>
              <w:spacing w:line="276" w:lineRule="auto"/>
            </w:pPr>
          </w:p>
        </w:tc>
      </w:tr>
      <w:tr w:rsidR="00134136" w:rsidTr="00DC4E9B">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DC4E9B">
            <w:pPr>
              <w:spacing w:after="200" w:line="360" w:lineRule="auto"/>
              <w:jc w:val="center"/>
            </w:pPr>
            <w:r>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DC4E9B">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вероятность  возврата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роченной задолженности и предоставляется в Специализированный депозитарий не позднее даты начала применения Правил СЧА, а также</w:t>
      </w:r>
      <w:r w:rsidRPr="00A4682B">
        <w:rPr>
          <w:sz w:val="22"/>
          <w:szCs w:val="22"/>
        </w:rPr>
        <w:t xml:space="preserve">  н</w:t>
      </w:r>
      <w:r w:rsidRPr="00134136">
        <w:rPr>
          <w:sz w:val="22"/>
          <w:szCs w:val="22"/>
        </w:rPr>
        <w:t>е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DC4E9B">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DC4E9B">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DC4E9B">
            <w:pPr>
              <w:jc w:val="center"/>
              <w:rPr>
                <w:sz w:val="22"/>
                <w:szCs w:val="22"/>
              </w:rPr>
            </w:pPr>
            <w:r w:rsidRPr="00076B45">
              <w:rPr>
                <w:sz w:val="22"/>
                <w:szCs w:val="22"/>
              </w:rPr>
              <w:t xml:space="preserve">Без просроченной задолженности (включая технический дефолт – до 10 </w:t>
            </w:r>
            <w:r w:rsidRPr="00076B45">
              <w:rPr>
                <w:sz w:val="22"/>
                <w:szCs w:val="22"/>
              </w:rPr>
              <w:lastRenderedPageBreak/>
              <w:t>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DC4E9B">
            <w:pPr>
              <w:jc w:val="center"/>
              <w:rPr>
                <w:sz w:val="22"/>
                <w:szCs w:val="22"/>
              </w:rPr>
            </w:pPr>
            <w:r w:rsidRPr="00076B45">
              <w:rPr>
                <w:sz w:val="22"/>
                <w:szCs w:val="22"/>
              </w:rPr>
              <w:lastRenderedPageBreak/>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DC4E9B">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DC4E9B">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DC4E9B">
            <w:pPr>
              <w:jc w:val="center"/>
              <w:rPr>
                <w:sz w:val="22"/>
                <w:szCs w:val="22"/>
              </w:rPr>
            </w:pPr>
            <w:r w:rsidRPr="00076B45">
              <w:rPr>
                <w:sz w:val="22"/>
                <w:szCs w:val="22"/>
              </w:rPr>
              <w:t>Срок просроченной задолженности свыше 90 дней</w:t>
            </w:r>
          </w:p>
        </w:tc>
      </w:tr>
      <w:tr w:rsidR="00134136" w:rsidTr="00DC4E9B">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r>
              <w:rPr>
                <w:sz w:val="22"/>
                <w:szCs w:val="22"/>
              </w:rPr>
              <w:lastRenderedPageBreak/>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r>
      <w:tr w:rsidR="00134136" w:rsidTr="00DC4E9B">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r>
      <w:tr w:rsidR="00134136" w:rsidTr="00DC4E9B">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r>
      <w:tr w:rsidR="00134136" w:rsidTr="00DC4E9B">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r>
              <w:rPr>
                <w:sz w:val="22"/>
                <w:szCs w:val="22"/>
              </w:rPr>
              <w:t>Физические лица и ИП, не 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DC4E9B">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777816"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w:lastRenderedPageBreak/>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RR(</w:t>
      </w:r>
      <w:proofErr w:type="spellStart"/>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а также  не реже, чем на каждую отчетную дату.</w:t>
      </w:r>
    </w:p>
    <w:bookmarkEnd w:id="3"/>
    <w:p w:rsidR="00134136" w:rsidRDefault="00134136" w:rsidP="00C4184C">
      <w:pPr>
        <w:jc w:val="right"/>
        <w:rPr>
          <w:szCs w:val="24"/>
        </w:rPr>
      </w:pPr>
    </w:p>
    <w:p w:rsidR="00B77A46" w:rsidRDefault="00B77A4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777816" w:rsidRDefault="00777816" w:rsidP="00C4184C">
      <w:pPr>
        <w:jc w:val="right"/>
        <w:rPr>
          <w:b/>
          <w:sz w:val="24"/>
          <w:szCs w:val="24"/>
        </w:rPr>
      </w:pPr>
    </w:p>
    <w:p w:rsidR="00C4184C" w:rsidRPr="00F85898" w:rsidRDefault="00421397" w:rsidP="00C4184C">
      <w:pPr>
        <w:jc w:val="right"/>
        <w:rPr>
          <w:b/>
          <w:sz w:val="24"/>
          <w:szCs w:val="24"/>
        </w:rPr>
      </w:pPr>
      <w:r w:rsidRPr="00421397">
        <w:rPr>
          <w:b/>
          <w:sz w:val="24"/>
          <w:szCs w:val="24"/>
        </w:rPr>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3936"/>
        <w:gridCol w:w="3969"/>
        <w:gridCol w:w="6095"/>
      </w:tblGrid>
      <w:tr w:rsidR="0009670C" w:rsidRPr="00F85898" w:rsidTr="00777816">
        <w:tc>
          <w:tcPr>
            <w:tcW w:w="3936"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3969"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609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777816">
        <w:tc>
          <w:tcPr>
            <w:tcW w:w="3936"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3969"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исполнения обязательств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ПИФ по договору.</w:t>
            </w:r>
          </w:p>
        </w:tc>
      </w:tr>
      <w:tr w:rsidR="0009670C" w:rsidRPr="00F85898" w:rsidTr="00777816">
        <w:tc>
          <w:tcPr>
            <w:tcW w:w="3936"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3969"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о выдаче инвестиционных паев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в реестр ПИФ согласно отчету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регистратора.</w:t>
            </w:r>
          </w:p>
        </w:tc>
      </w:tr>
      <w:tr w:rsidR="0009670C" w:rsidRPr="00F85898" w:rsidTr="00777816">
        <w:tc>
          <w:tcPr>
            <w:tcW w:w="3936"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3969"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компенсации за инвестиционные</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паи ПИФ согласно</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банковской выписке.</w:t>
            </w:r>
          </w:p>
        </w:tc>
      </w:tr>
      <w:tr w:rsidR="0009670C" w:rsidRPr="00F85898" w:rsidTr="00777816">
        <w:tc>
          <w:tcPr>
            <w:tcW w:w="3936"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969"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возврата суммы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задолженности управляющей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компании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банковской выписке.</w:t>
            </w:r>
          </w:p>
        </w:tc>
      </w:tr>
      <w:tr w:rsidR="0009670C" w:rsidRPr="00F85898" w:rsidTr="00777816">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3969"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ежеквартальных налогов датой возникновения обязательства будет являться последний календарный день квартала</w:t>
            </w: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(обязательных платежей)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777816">
        <w:trPr>
          <w:trHeight w:val="841"/>
        </w:trPr>
        <w:tc>
          <w:tcPr>
            <w:tcW w:w="3936"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969"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в  соответствии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и  с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Кредиторская задолженность по уплате налогов и других обязательных платежей, подлежащих оплате за счет имущества Фонда.</w:t>
            </w:r>
          </w:p>
          <w:p w:rsidR="0009670C" w:rsidRPr="00CB3BA4" w:rsidRDefault="0009670C" w:rsidP="00CB3BA4">
            <w:pPr>
              <w:suppressAutoHyphens w:val="0"/>
              <w:autoSpaceDE/>
              <w:jc w:val="both"/>
              <w:rPr>
                <w:bCs/>
                <w:sz w:val="24"/>
                <w:szCs w:val="24"/>
                <w:lang w:eastAsia="ru-RU"/>
              </w:rPr>
            </w:pP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вознаграждений и расходов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 расчетного счета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согласно банковской выписке.</w:t>
            </w:r>
          </w:p>
        </w:tc>
      </w:tr>
      <w:tr w:rsidR="0009670C" w:rsidRPr="00F85898" w:rsidTr="00777816">
        <w:trPr>
          <w:trHeight w:val="983"/>
        </w:trPr>
        <w:tc>
          <w:tcPr>
            <w:tcW w:w="3936"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3969"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6095" w:type="dxa"/>
            <w:shd w:val="clear" w:color="auto" w:fill="auto"/>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с </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777816">
        <w:trPr>
          <w:trHeight w:val="1221"/>
        </w:trPr>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969"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6095" w:type="dxa"/>
          </w:tcPr>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w:t>
            </w:r>
          </w:p>
          <w:p w:rsidR="0077781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обязательства по сделке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условиям договора.</w:t>
            </w:r>
          </w:p>
        </w:tc>
      </w:tr>
      <w:tr w:rsidR="0009670C" w:rsidRPr="00F85898" w:rsidTr="00777816">
        <w:trPr>
          <w:trHeight w:val="1221"/>
        </w:trPr>
        <w:tc>
          <w:tcPr>
            <w:tcW w:w="3936"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3969"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6095" w:type="dxa"/>
          </w:tcPr>
          <w:p w:rsidR="00777816" w:rsidRDefault="0009670C" w:rsidP="0077781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w:t>
            </w:r>
          </w:p>
          <w:p w:rsidR="00777816" w:rsidRDefault="0009670C" w:rsidP="00777816">
            <w:pPr>
              <w:pStyle w:val="a8"/>
              <w:ind w:left="0"/>
              <w:contextualSpacing w:val="0"/>
              <w:rPr>
                <w:bCs/>
                <w:color w:val="000000"/>
                <w:sz w:val="24"/>
                <w:szCs w:val="24"/>
                <w:lang w:eastAsia="ru-RU"/>
              </w:rPr>
            </w:pPr>
            <w:r w:rsidRPr="0009670C">
              <w:rPr>
                <w:bCs/>
                <w:color w:val="000000"/>
                <w:sz w:val="24"/>
                <w:szCs w:val="24"/>
                <w:lang w:eastAsia="ru-RU"/>
              </w:rPr>
              <w:t xml:space="preserve"> банковской выпиской с расчетного </w:t>
            </w:r>
          </w:p>
          <w:p w:rsidR="00777816" w:rsidRDefault="0009670C" w:rsidP="00777816">
            <w:pPr>
              <w:pStyle w:val="a8"/>
              <w:ind w:left="0"/>
              <w:contextualSpacing w:val="0"/>
              <w:rPr>
                <w:bCs/>
                <w:color w:val="000000"/>
                <w:sz w:val="24"/>
                <w:szCs w:val="24"/>
                <w:lang w:eastAsia="ru-RU"/>
              </w:rPr>
            </w:pPr>
            <w:r w:rsidRPr="00777816">
              <w:rPr>
                <w:bCs/>
                <w:color w:val="000000"/>
                <w:sz w:val="24"/>
                <w:szCs w:val="24"/>
                <w:lang w:eastAsia="ru-RU"/>
              </w:rPr>
              <w:t xml:space="preserve">счета управляющей компании Д.У. </w:t>
            </w:r>
          </w:p>
          <w:p w:rsidR="0009670C" w:rsidRPr="00777816" w:rsidRDefault="0009670C" w:rsidP="00777816">
            <w:pPr>
              <w:pStyle w:val="a8"/>
              <w:ind w:left="0"/>
              <w:contextualSpacing w:val="0"/>
              <w:rPr>
                <w:bCs/>
                <w:color w:val="000000"/>
                <w:sz w:val="24"/>
                <w:szCs w:val="24"/>
                <w:lang w:eastAsia="ru-RU"/>
              </w:rPr>
            </w:pPr>
            <w:r w:rsidRPr="00777816">
              <w:rPr>
                <w:bCs/>
                <w:color w:val="000000"/>
                <w:sz w:val="24"/>
                <w:szCs w:val="24"/>
                <w:lang w:eastAsia="ru-RU"/>
              </w:rPr>
              <w:t>ПИФ /отчетом брокера ПИФ;</w:t>
            </w:r>
          </w:p>
          <w:p w:rsidR="00777816" w:rsidRDefault="0009670C" w:rsidP="00777816">
            <w:pPr>
              <w:pStyle w:val="a8"/>
              <w:numPr>
                <w:ilvl w:val="0"/>
                <w:numId w:val="38"/>
              </w:numPr>
              <w:ind w:left="0" w:firstLine="0"/>
              <w:rPr>
                <w:bCs/>
                <w:color w:val="000000"/>
                <w:sz w:val="24"/>
                <w:szCs w:val="24"/>
                <w:lang w:eastAsia="ru-RU"/>
              </w:rPr>
            </w:pPr>
            <w:r w:rsidRPr="0009670C">
              <w:rPr>
                <w:bCs/>
                <w:color w:val="000000"/>
                <w:sz w:val="24"/>
                <w:szCs w:val="24"/>
                <w:lang w:eastAsia="ru-RU"/>
              </w:rPr>
              <w:t xml:space="preserve">Дата ликвидации управляющей компании, согласно выписке из ЕГРЮЛ </w:t>
            </w:r>
          </w:p>
          <w:p w:rsidR="00777816" w:rsidRDefault="0009670C" w:rsidP="00777816">
            <w:pPr>
              <w:pStyle w:val="a8"/>
              <w:ind w:left="0"/>
              <w:rPr>
                <w:bCs/>
                <w:color w:val="000000"/>
                <w:sz w:val="24"/>
                <w:szCs w:val="24"/>
                <w:lang w:eastAsia="ru-RU"/>
              </w:rPr>
            </w:pPr>
            <w:r w:rsidRPr="00777816">
              <w:rPr>
                <w:bCs/>
                <w:color w:val="000000"/>
                <w:sz w:val="24"/>
                <w:szCs w:val="24"/>
                <w:lang w:eastAsia="ru-RU"/>
              </w:rPr>
              <w:t xml:space="preserve">(или выписки из соответствующего </w:t>
            </w:r>
          </w:p>
          <w:p w:rsidR="00777816" w:rsidRDefault="0009670C" w:rsidP="00777816">
            <w:pPr>
              <w:pStyle w:val="a8"/>
              <w:ind w:left="0"/>
              <w:rPr>
                <w:bCs/>
                <w:color w:val="000000"/>
                <w:sz w:val="24"/>
                <w:szCs w:val="24"/>
                <w:lang w:eastAsia="ru-RU"/>
              </w:rPr>
            </w:pPr>
            <w:r w:rsidRPr="00777816">
              <w:rPr>
                <w:bCs/>
                <w:color w:val="000000"/>
                <w:sz w:val="24"/>
                <w:szCs w:val="24"/>
                <w:lang w:eastAsia="ru-RU"/>
              </w:rPr>
              <w:lastRenderedPageBreak/>
              <w:t xml:space="preserve">уполномоченного органа </w:t>
            </w:r>
          </w:p>
          <w:p w:rsidR="0009670C" w:rsidRPr="00777816" w:rsidRDefault="0009670C" w:rsidP="00777816">
            <w:pPr>
              <w:pStyle w:val="a8"/>
              <w:ind w:left="0"/>
              <w:rPr>
                <w:bCs/>
                <w:color w:val="000000"/>
                <w:sz w:val="24"/>
                <w:szCs w:val="24"/>
                <w:lang w:eastAsia="ru-RU"/>
              </w:rPr>
            </w:pPr>
            <w:r w:rsidRPr="00777816">
              <w:rPr>
                <w:bCs/>
                <w:color w:val="000000"/>
                <w:sz w:val="24"/>
                <w:szCs w:val="24"/>
                <w:lang w:eastAsia="ru-RU"/>
              </w:rPr>
              <w:t>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82"/>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EE4466" w:rsidRPr="00DC4E9B" w:rsidRDefault="00421397" w:rsidP="00DC4E9B">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Default="00926801">
      <w:pPr>
        <w:suppressAutoHyphens w:val="0"/>
        <w:autoSpaceDE/>
        <w:spacing w:after="160" w:line="259" w:lineRule="auto"/>
        <w:rPr>
          <w:color w:val="000000" w:themeColor="text1"/>
          <w:sz w:val="24"/>
          <w:szCs w:val="24"/>
          <w:lang w:eastAsia="ru-RU"/>
        </w:rPr>
      </w:pPr>
    </w:p>
    <w:p w:rsidR="00777816" w:rsidRPr="00F85898" w:rsidRDefault="00777816">
      <w:pPr>
        <w:suppressAutoHyphens w:val="0"/>
        <w:autoSpaceDE/>
        <w:spacing w:after="160" w:line="259" w:lineRule="auto"/>
        <w:rPr>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8B773A">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8B773A">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6611E7" w:rsidRDefault="00421397" w:rsidP="0077781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261C42" w:rsidRDefault="00D45667" w:rsidP="00777816">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w:t>
            </w:r>
            <w:proofErr w:type="gramStart"/>
            <w:r>
              <w:rPr>
                <w:bCs/>
                <w:sz w:val="24"/>
                <w:szCs w:val="24"/>
              </w:rPr>
              <w:t xml:space="preserve">с </w:t>
            </w:r>
            <w:r w:rsidRPr="00421397">
              <w:rPr>
                <w:bCs/>
                <w:sz w:val="24"/>
                <w:szCs w:val="24"/>
              </w:rPr>
              <w:t xml:space="preserve"> Приложение</w:t>
            </w:r>
            <w:r>
              <w:rPr>
                <w:bCs/>
                <w:sz w:val="24"/>
                <w:szCs w:val="24"/>
              </w:rPr>
              <w:t>м</w:t>
            </w:r>
            <w:proofErr w:type="gramEnd"/>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DC4E9B">
              <w:rPr>
                <w:bCs/>
                <w:color w:val="000000" w:themeColor="text1"/>
                <w:sz w:val="24"/>
                <w:szCs w:val="24"/>
                <w:lang w:eastAsia="ru-RU"/>
              </w:rPr>
              <w:t xml:space="preserve">. </w:t>
            </w:r>
            <w:r w:rsidR="0043688E" w:rsidRPr="007440EC">
              <w:rPr>
                <w:bCs/>
                <w:color w:val="000000" w:themeColor="text1"/>
                <w:sz w:val="24"/>
                <w:szCs w:val="24"/>
                <w:lang w:eastAsia="ru-RU"/>
              </w:rPr>
              <w:t>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7206F5" w:rsidRPr="000B1B1F" w:rsidRDefault="000B1B1F" w:rsidP="00777816">
      <w:pPr>
        <w:autoSpaceDN w:val="0"/>
        <w:adjustRightInd w:val="0"/>
        <w:spacing w:line="360" w:lineRule="auto"/>
        <w:jc w:val="right"/>
        <w:rPr>
          <w:color w:val="000000" w:themeColor="text1"/>
          <w:sz w:val="24"/>
          <w:szCs w:val="24"/>
          <w:lang w:eastAsia="ru-RU"/>
        </w:rPr>
      </w:pPr>
      <w:bookmarkStart w:id="4" w:name="_GoBack"/>
      <w:bookmarkEnd w:id="4"/>
      <w:r w:rsidRPr="00F85898">
        <w:rPr>
          <w:color w:val="000000" w:themeColor="text1"/>
          <w:sz w:val="24"/>
          <w:szCs w:val="24"/>
          <w:lang w:eastAsia="ru-RU"/>
        </w:rPr>
        <w:lastRenderedPageBreak/>
        <w:t xml:space="preserve"> </w:t>
      </w:r>
      <w:r w:rsidR="00421397" w:rsidRPr="00421397">
        <w:rPr>
          <w:b/>
          <w:color w:val="000000" w:themeColor="text1"/>
          <w:sz w:val="24"/>
          <w:szCs w:val="24"/>
          <w:lang w:eastAsia="ru-RU"/>
        </w:rPr>
        <w:t xml:space="preserve">Приложение </w:t>
      </w:r>
      <w:r w:rsidR="00E56C16">
        <w:rPr>
          <w:b/>
          <w:color w:val="000000" w:themeColor="text1"/>
          <w:sz w:val="24"/>
          <w:szCs w:val="24"/>
          <w:lang w:eastAsia="ru-RU"/>
        </w:rPr>
        <w:t>21</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777816"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777816"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777816"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777816"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777816"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88" type="#_x0000_t75" style="width:145.25pt;height:34.45pt" o:ole="">
            <v:imagedata r:id="rId83" o:title=""/>
          </v:shape>
          <o:OLEObject Type="Embed" ProgID="Equation.3" ShapeID="_x0000_i1088" DrawAspect="Content" ObjectID="_1618061255" r:id="rId8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77816"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77816"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777816"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777816"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777816"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777816"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777816"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777816"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BA7" w:rsidRDefault="00AF5BA7" w:rsidP="002C56E6">
      <w:r>
        <w:separator/>
      </w:r>
    </w:p>
  </w:endnote>
  <w:endnote w:type="continuationSeparator" w:id="0">
    <w:p w:rsidR="00AF5BA7" w:rsidRDefault="00AF5BA7"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DC4E9B" w:rsidRDefault="00777816">
        <w:pPr>
          <w:pStyle w:val="ac"/>
          <w:jc w:val="right"/>
        </w:pPr>
        <w:r>
          <w:fldChar w:fldCharType="begin"/>
        </w:r>
        <w:r>
          <w:instrText>PAGE   \* MERGEFORMAT</w:instrText>
        </w:r>
        <w:r>
          <w:fldChar w:fldCharType="separate"/>
        </w:r>
        <w:r w:rsidR="002128B6">
          <w:rPr>
            <w:noProof/>
          </w:rPr>
          <w:t>39</w:t>
        </w:r>
        <w:r>
          <w:rPr>
            <w:noProof/>
          </w:rPr>
          <w:fldChar w:fldCharType="end"/>
        </w:r>
      </w:p>
    </w:sdtContent>
  </w:sdt>
  <w:p w:rsidR="00DC4E9B" w:rsidRDefault="00DC4E9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DC4E9B" w:rsidRDefault="00777816">
        <w:pPr>
          <w:pStyle w:val="ac"/>
          <w:jc w:val="right"/>
        </w:pPr>
        <w:r>
          <w:fldChar w:fldCharType="begin"/>
        </w:r>
        <w:r>
          <w:instrText>PAGE</w:instrText>
        </w:r>
        <w:r>
          <w:instrText xml:space="preserve">   \* MERGEFORMAT</w:instrText>
        </w:r>
        <w:r>
          <w:fldChar w:fldCharType="separate"/>
        </w:r>
        <w:r w:rsidR="002128B6">
          <w:rPr>
            <w:noProof/>
          </w:rPr>
          <w:t>47</w:t>
        </w:r>
        <w:r>
          <w:rPr>
            <w:noProof/>
          </w:rPr>
          <w:fldChar w:fldCharType="end"/>
        </w:r>
      </w:p>
    </w:sdtContent>
  </w:sdt>
  <w:p w:rsidR="00DC4E9B" w:rsidRDefault="00DC4E9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BA7" w:rsidRDefault="00AF5BA7" w:rsidP="002C56E6">
      <w:r>
        <w:separator/>
      </w:r>
    </w:p>
  </w:footnote>
  <w:footnote w:type="continuationSeparator" w:id="0">
    <w:p w:rsidR="00AF5BA7" w:rsidRDefault="00AF5BA7"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28B6"/>
    <w:rsid w:val="00214444"/>
    <w:rsid w:val="00222623"/>
    <w:rsid w:val="00222DBE"/>
    <w:rsid w:val="00224414"/>
    <w:rsid w:val="002244C7"/>
    <w:rsid w:val="0022525F"/>
    <w:rsid w:val="0023214F"/>
    <w:rsid w:val="00245D7B"/>
    <w:rsid w:val="00246118"/>
    <w:rsid w:val="00246971"/>
    <w:rsid w:val="0025171B"/>
    <w:rsid w:val="00252323"/>
    <w:rsid w:val="00260C35"/>
    <w:rsid w:val="00261C42"/>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55FE7"/>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44E35"/>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5F0E01"/>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0EF3"/>
    <w:rsid w:val="006611E7"/>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5E1E"/>
    <w:rsid w:val="0075655F"/>
    <w:rsid w:val="00764025"/>
    <w:rsid w:val="0077086B"/>
    <w:rsid w:val="007759BE"/>
    <w:rsid w:val="00777816"/>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B773A"/>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AF5BA7"/>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4E9B"/>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6C16"/>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3D5A"/>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36E13A4D"/>
  <w15:docId w15:val="{D3DF64AB-7FBD-42CF-AEC7-0A5667FE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www.moex.com/" TargetMode="External"/><Relationship Id="rId76" Type="http://schemas.openxmlformats.org/officeDocument/2006/relationships/hyperlink" Target="http://moex.com/a2197" TargetMode="External"/><Relationship Id="rId84" Type="http://schemas.openxmlformats.org/officeDocument/2006/relationships/oleObject" Target="embeddings/oleObject34.bin"/><Relationship Id="rId7" Type="http://schemas.openxmlformats.org/officeDocument/2006/relationships/settings" Target="settings.xml"/><Relationship Id="rId71"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bankruptcy.kommersant.ru/" TargetMode="External"/><Relationship Id="rId79" Type="http://schemas.openxmlformats.org/officeDocument/2006/relationships/hyperlink" Target="http://moex.com/ru/index/RUCBITRBB3Y/archiv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s://www.cbr.ru/" TargetMode="External"/><Relationship Id="rId77" Type="http://schemas.openxmlformats.org/officeDocument/2006/relationships/hyperlink" Target="http://moex.com/ru/index/RUCBITRBBB3Y/archive" TargetMode="Externa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fedresurs.ru/" TargetMode="External"/><Relationship Id="rId80" Type="http://schemas.openxmlformats.org/officeDocument/2006/relationships/hyperlink" Target="http://moex.com/a2195" TargetMode="External"/><Relationship Id="rId85"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kad.arbitr.ru/" TargetMode="External"/><Relationship Id="rId75" Type="http://schemas.openxmlformats.org/officeDocument/2006/relationships/image" Target="media/image23.png"/><Relationship Id="rId83" Type="http://schemas.openxmlformats.org/officeDocument/2006/relationships/image" Target="media/image2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www.moodys.com/"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purl.org/dc/dcmitype/"/>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09132CA4-C517-41F1-B2D9-C75941C6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17010</Words>
  <Characters>96960</Characters>
  <Application>Microsoft Office Word</Application>
  <DocSecurity>4</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2019-04-29T13:40:00Z</dcterms:created>
  <dcterms:modified xsi:type="dcterms:W3CDTF">2019-04-29T13:40:00Z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