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108" w:type="dxa"/>
        <w:tblLayout w:type="fixed"/>
        <w:tblLook w:val="0000" w:firstRow="0" w:lastRow="0" w:firstColumn="0" w:lastColumn="0" w:noHBand="0" w:noVBand="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DC4FE2">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F6584F" w:rsidRPr="00F85898" w:rsidRDefault="00F6584F" w:rsidP="00246971">
            <w:pPr>
              <w:rPr>
                <w:sz w:val="24"/>
                <w:szCs w:val="24"/>
              </w:rPr>
            </w:pPr>
            <w:r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DC4FE2">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1E6458" w:rsidRDefault="001E6458" w:rsidP="002D6FC6">
      <w:pPr>
        <w:widowControl w:val="0"/>
        <w:ind w:firstLine="708"/>
        <w:jc w:val="center"/>
        <w:rPr>
          <w:b/>
          <w:bCs/>
          <w:snapToGrid w:val="0"/>
          <w:sz w:val="24"/>
          <w:szCs w:val="24"/>
        </w:rPr>
      </w:pPr>
      <w:r w:rsidRPr="001E6458">
        <w:rPr>
          <w:b/>
          <w:bCs/>
          <w:snapToGrid w:val="0"/>
          <w:sz w:val="24"/>
          <w:szCs w:val="24"/>
        </w:rPr>
        <w:t>Закрыт</w:t>
      </w:r>
      <w:r>
        <w:rPr>
          <w:b/>
          <w:bCs/>
          <w:snapToGrid w:val="0"/>
          <w:sz w:val="24"/>
          <w:szCs w:val="24"/>
        </w:rPr>
        <w:t xml:space="preserve">ого </w:t>
      </w:r>
      <w:r w:rsidRPr="001E6458">
        <w:rPr>
          <w:b/>
          <w:bCs/>
          <w:snapToGrid w:val="0"/>
          <w:sz w:val="24"/>
          <w:szCs w:val="24"/>
        </w:rPr>
        <w:t>паево</w:t>
      </w:r>
      <w:r>
        <w:rPr>
          <w:b/>
          <w:bCs/>
          <w:snapToGrid w:val="0"/>
          <w:sz w:val="24"/>
          <w:szCs w:val="24"/>
        </w:rPr>
        <w:t>го</w:t>
      </w:r>
      <w:r w:rsidRPr="001E6458">
        <w:rPr>
          <w:b/>
          <w:bCs/>
          <w:snapToGrid w:val="0"/>
          <w:sz w:val="24"/>
          <w:szCs w:val="24"/>
        </w:rPr>
        <w:t xml:space="preserve"> инвестиционн</w:t>
      </w:r>
      <w:r>
        <w:rPr>
          <w:b/>
          <w:bCs/>
          <w:snapToGrid w:val="0"/>
          <w:sz w:val="24"/>
          <w:szCs w:val="24"/>
        </w:rPr>
        <w:t>ого</w:t>
      </w:r>
      <w:r w:rsidRPr="001E6458">
        <w:rPr>
          <w:b/>
          <w:bCs/>
          <w:snapToGrid w:val="0"/>
          <w:sz w:val="24"/>
          <w:szCs w:val="24"/>
        </w:rPr>
        <w:t xml:space="preserve"> фонд</w:t>
      </w:r>
      <w:r>
        <w:rPr>
          <w:b/>
          <w:bCs/>
          <w:snapToGrid w:val="0"/>
          <w:sz w:val="24"/>
          <w:szCs w:val="24"/>
        </w:rPr>
        <w:t>а</w:t>
      </w:r>
      <w:r w:rsidRPr="001E6458">
        <w:rPr>
          <w:b/>
          <w:bCs/>
          <w:snapToGrid w:val="0"/>
          <w:sz w:val="24"/>
          <w:szCs w:val="24"/>
        </w:rPr>
        <w:t xml:space="preserve"> недвижимости </w:t>
      </w:r>
    </w:p>
    <w:p w:rsidR="001E6458" w:rsidRDefault="001E6458" w:rsidP="002D6FC6">
      <w:pPr>
        <w:widowControl w:val="0"/>
        <w:ind w:firstLine="708"/>
        <w:jc w:val="center"/>
        <w:rPr>
          <w:b/>
          <w:bCs/>
          <w:snapToGrid w:val="0"/>
          <w:sz w:val="24"/>
          <w:szCs w:val="24"/>
        </w:rPr>
      </w:pPr>
      <w:r w:rsidRPr="001E6458">
        <w:rPr>
          <w:b/>
          <w:bCs/>
          <w:snapToGrid w:val="0"/>
          <w:sz w:val="24"/>
          <w:szCs w:val="24"/>
        </w:rPr>
        <w:t>«Башкирская недвижимость 2»</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(редакция № 3)</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22623" w:rsidRDefault="00421397" w:rsidP="00222623">
      <w:pPr>
        <w:autoSpaceDN w:val="0"/>
        <w:adjustRightInd w:val="0"/>
        <w:spacing w:line="360" w:lineRule="auto"/>
        <w:ind w:firstLine="708"/>
        <w:jc w:val="both"/>
        <w:rPr>
          <w:b/>
          <w:i/>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1E6458" w:rsidRPr="001E6458">
        <w:t xml:space="preserve"> </w:t>
      </w:r>
      <w:r w:rsidR="001E6458" w:rsidRPr="001E6458">
        <w:rPr>
          <w:color w:val="000000" w:themeColor="text1"/>
          <w:sz w:val="24"/>
          <w:szCs w:val="24"/>
          <w:lang w:eastAsia="ru-RU"/>
        </w:rPr>
        <w:t>Закрыт</w:t>
      </w:r>
      <w:r w:rsidR="001E6458">
        <w:rPr>
          <w:color w:val="000000" w:themeColor="text1"/>
          <w:sz w:val="24"/>
          <w:szCs w:val="24"/>
          <w:lang w:eastAsia="ru-RU"/>
        </w:rPr>
        <w:t>ого</w:t>
      </w:r>
      <w:r w:rsidR="001E6458" w:rsidRPr="001E6458">
        <w:rPr>
          <w:color w:val="000000" w:themeColor="text1"/>
          <w:sz w:val="24"/>
          <w:szCs w:val="24"/>
          <w:lang w:eastAsia="ru-RU"/>
        </w:rPr>
        <w:t xml:space="preserve"> паево</w:t>
      </w:r>
      <w:r w:rsidR="001E6458">
        <w:rPr>
          <w:color w:val="000000" w:themeColor="text1"/>
          <w:sz w:val="24"/>
          <w:szCs w:val="24"/>
          <w:lang w:eastAsia="ru-RU"/>
        </w:rPr>
        <w:t>го</w:t>
      </w:r>
      <w:r w:rsidR="001E6458" w:rsidRPr="001E6458">
        <w:rPr>
          <w:color w:val="000000" w:themeColor="text1"/>
          <w:sz w:val="24"/>
          <w:szCs w:val="24"/>
          <w:lang w:eastAsia="ru-RU"/>
        </w:rPr>
        <w:t xml:space="preserve"> инвестиционн</w:t>
      </w:r>
      <w:r w:rsidR="001E6458">
        <w:rPr>
          <w:color w:val="000000" w:themeColor="text1"/>
          <w:sz w:val="24"/>
          <w:szCs w:val="24"/>
          <w:lang w:eastAsia="ru-RU"/>
        </w:rPr>
        <w:t>ого</w:t>
      </w:r>
      <w:r w:rsidR="001E6458" w:rsidRPr="001E6458">
        <w:rPr>
          <w:color w:val="000000" w:themeColor="text1"/>
          <w:sz w:val="24"/>
          <w:szCs w:val="24"/>
          <w:lang w:eastAsia="ru-RU"/>
        </w:rPr>
        <w:t xml:space="preserve"> фонд</w:t>
      </w:r>
      <w:r w:rsidR="001E6458">
        <w:rPr>
          <w:color w:val="000000" w:themeColor="text1"/>
          <w:sz w:val="24"/>
          <w:szCs w:val="24"/>
          <w:lang w:eastAsia="ru-RU"/>
        </w:rPr>
        <w:t>а</w:t>
      </w:r>
      <w:r w:rsidR="001E6458" w:rsidRPr="001E6458">
        <w:rPr>
          <w:color w:val="000000" w:themeColor="text1"/>
          <w:sz w:val="24"/>
          <w:szCs w:val="24"/>
          <w:lang w:eastAsia="ru-RU"/>
        </w:rPr>
        <w:t xml:space="preserve"> недвижимости «Башкирская недвижимость 2» </w:t>
      </w:r>
      <w:r w:rsidRPr="00421397">
        <w:rPr>
          <w:color w:val="000000" w:themeColor="text1"/>
          <w:sz w:val="24"/>
          <w:szCs w:val="24"/>
          <w:lang w:eastAsia="ru-RU"/>
        </w:rPr>
        <w:t xml:space="preserve"> </w:t>
      </w:r>
      <w:r w:rsidR="001E6458">
        <w:rPr>
          <w:rStyle w:val="apple-style-span"/>
          <w:bCs/>
          <w:color w:val="000000"/>
          <w:sz w:val="24"/>
          <w:szCs w:val="24"/>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w:t>
      </w:r>
      <w:r w:rsidR="006F3EC4" w:rsidRPr="00DC4FE2">
        <w:rPr>
          <w:color w:val="000000" w:themeColor="text1"/>
          <w:sz w:val="24"/>
          <w:szCs w:val="24"/>
          <w:lang w:eastAsia="ru-RU"/>
        </w:rPr>
        <w:t xml:space="preserve">с  </w:t>
      </w:r>
      <w:r w:rsidR="00843344" w:rsidRPr="00DC4FE2">
        <w:rPr>
          <w:color w:val="000000" w:themeColor="text1"/>
          <w:sz w:val="24"/>
          <w:szCs w:val="24"/>
          <w:lang w:eastAsia="ru-RU"/>
        </w:rPr>
        <w:t>07</w:t>
      </w:r>
      <w:r w:rsidR="006F3EC4" w:rsidRPr="00DC4FE2">
        <w:rPr>
          <w:color w:val="000000" w:themeColor="text1"/>
          <w:sz w:val="24"/>
          <w:szCs w:val="24"/>
          <w:lang w:eastAsia="ru-RU"/>
        </w:rPr>
        <w:t>.05.2019г.</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6F3EC4" w:rsidP="006002E6">
      <w:pPr>
        <w:pStyle w:val="ConsPlusNormal"/>
        <w:spacing w:before="220"/>
        <w:ind w:firstLine="540"/>
        <w:jc w:val="both"/>
        <w:rPr>
          <w:rFonts w:ascii="Times New Roman" w:hAnsi="Times New Roman" w:cs="Times New Roman"/>
          <w:color w:val="000000" w:themeColor="text1"/>
          <w:sz w:val="24"/>
          <w:szCs w:val="24"/>
        </w:rPr>
      </w:pPr>
      <w:r w:rsidRPr="00DC4FE2">
        <w:rPr>
          <w:rFonts w:ascii="Verdana" w:hAnsi="Verdana"/>
          <w:color w:val="000000" w:themeColor="text1"/>
        </w:rPr>
        <w:t>после завершения (окончания) формирования СЧА определяется</w:t>
      </w:r>
      <w:r w:rsidR="00F457B3" w:rsidRPr="00421397">
        <w:rPr>
          <w:rFonts w:ascii="Times New Roman" w:hAnsi="Times New Roman" w:cs="Times New Roman"/>
          <w:color w:val="000000" w:themeColor="text1"/>
          <w:sz w:val="24"/>
          <w:szCs w:val="24"/>
        </w:rPr>
        <w:t xml:space="preserve"> </w:t>
      </w:r>
      <w:r w:rsidR="00421397"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E7617F"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w:t>
      </w:r>
      <w:r w:rsidR="00F457B3">
        <w:rPr>
          <w:rFonts w:ascii="Times New Roman" w:hAnsi="Times New Roman" w:cs="Times New Roman"/>
          <w:color w:val="000000" w:themeColor="text1"/>
          <w:sz w:val="24"/>
          <w:szCs w:val="24"/>
        </w:rPr>
        <w:t>;</w:t>
      </w:r>
    </w:p>
    <w:p w:rsidR="00006884" w:rsidRPr="00F85898" w:rsidRDefault="00421397" w:rsidP="00F457B3">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w:t>
      </w:r>
      <w:proofErr w:type="gramStart"/>
      <w:r w:rsidRPr="00421397">
        <w:rPr>
          <w:rFonts w:ascii="Times New Roman" w:hAnsi="Times New Roman" w:cs="Times New Roman"/>
          <w:color w:val="000000" w:themeColor="text1"/>
          <w:sz w:val="24"/>
          <w:szCs w:val="24"/>
        </w:rPr>
        <w:t>погашении</w:t>
      </w:r>
      <w:r w:rsidR="00F457B3">
        <w:rPr>
          <w:rFonts w:ascii="Times New Roman" w:hAnsi="Times New Roman" w:cs="Times New Roman"/>
          <w:color w:val="000000" w:themeColor="text1"/>
          <w:sz w:val="24"/>
          <w:szCs w:val="24"/>
        </w:rPr>
        <w:t>.</w:t>
      </w:r>
      <w:r w:rsidRPr="00421397">
        <w:rPr>
          <w:rFonts w:ascii="Times New Roman" w:hAnsi="Times New Roman" w:cs="Times New Roman"/>
          <w:color w:val="000000" w:themeColor="text1"/>
          <w:sz w:val="24"/>
          <w:szCs w:val="24"/>
        </w:rPr>
        <w:t>.</w:t>
      </w:r>
      <w:proofErr w:type="gramEnd"/>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w:t>
      </w:r>
      <w:r w:rsidR="00CB6F3B" w:rsidRPr="00421397">
        <w:rPr>
          <w:color w:val="000000" w:themeColor="text1"/>
          <w:sz w:val="24"/>
          <w:szCs w:val="24"/>
          <w:lang w:eastAsia="ru-RU"/>
        </w:rPr>
        <w:t>2</w:t>
      </w:r>
      <w:r w:rsidR="00843344" w:rsidRPr="00DC4FE2">
        <w:rPr>
          <w:color w:val="000000" w:themeColor="text1"/>
          <w:sz w:val="24"/>
          <w:szCs w:val="24"/>
          <w:lang w:eastAsia="ru-RU"/>
        </w:rPr>
        <w:t>0</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lastRenderedPageBreak/>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w:t>
      </w:r>
      <w:r w:rsidRPr="00F85898">
        <w:rPr>
          <w:color w:val="000000" w:themeColor="text1"/>
          <w:sz w:val="24"/>
          <w:szCs w:val="24"/>
          <w:lang w:eastAsia="ru-RU"/>
        </w:rPr>
        <w:lastRenderedPageBreak/>
        <w:t>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w:t>
      </w:r>
      <w:r w:rsidR="00D43BB8" w:rsidRPr="00421397">
        <w:rPr>
          <w:color w:val="000000" w:themeColor="text1"/>
          <w:sz w:val="24"/>
          <w:szCs w:val="24"/>
          <w:lang w:eastAsia="ru-RU"/>
        </w:rPr>
        <w:t>2</w:t>
      </w:r>
      <w:r w:rsidR="00D43BB8">
        <w:rPr>
          <w:color w:val="000000" w:themeColor="text1"/>
          <w:sz w:val="24"/>
          <w:szCs w:val="24"/>
          <w:lang w:eastAsia="ru-RU"/>
        </w:rPr>
        <w:t>1</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5B6340" w:rsidP="00FA4BF8">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sidR="00FA4BF8">
        <w:rPr>
          <w:iCs/>
          <w:szCs w:val="24"/>
          <w:shd w:val="clear" w:color="auto" w:fill="FFFFFF"/>
        </w:rPr>
        <w:t>доверительного управления</w:t>
      </w:r>
      <w:r w:rsidR="00FA4BF8"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Правила определения СЧА закрытых паевых инвестиционных фондов, инвестиционные паи которых ограничены в обороте, допускают, что резерв на выплату вознаграждения может не включаться в состав обязательств. 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lastRenderedPageBreak/>
        <w:t xml:space="preserve">            </w:t>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95pt" o:ole="">
            <v:imagedata r:id="rId11" o:title=""/>
          </v:shape>
          <o:OLEObject Type="Embed" ProgID="Equation.3" ShapeID="_x0000_i1025" DrawAspect="Content" ObjectID="_1617617396" r:id="rId1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v:shape id="_x0000_i1026" type="#_x0000_t75" style="width:9.4pt;height:15.65pt" o:ole="">
            <v:imagedata r:id="rId13" o:title=""/>
          </v:shape>
          <o:OLEObject Type="Embed" ProgID="Equation.3" ShapeID="_x0000_i1026" DrawAspect="Content" ObjectID="_1617617397" r:id="rId14"/>
        </w:object>
      </w:r>
      <w:r w:rsidRPr="002B57C5">
        <w:rPr>
          <w:rFonts w:eastAsia="Batang"/>
          <w:szCs w:val="24"/>
        </w:rPr>
        <w:t>- сумма начисления резерва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v:shape id="_x0000_i1027" type="#_x0000_t75" style="width:13.75pt;height:13.75pt" o:ole="">
            <v:imagedata r:id="rId15" o:title=""/>
          </v:shape>
          <o:OLEObject Type="Embed" ProgID="Equation.3" ShapeID="_x0000_i1027" DrawAspect="Content" ObjectID="_1617617398" r:id="rId16"/>
        </w:object>
      </w:r>
      <w:r w:rsidRPr="002B57C5">
        <w:rPr>
          <w:rFonts w:eastAsia="Batang"/>
          <w:szCs w:val="24"/>
        </w:rPr>
        <w:t xml:space="preserve"> - количество рабочих дней в текущем календарном году;</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v:shape id="_x0000_i1028" type="#_x0000_t75" style="width:42.55pt;height:18.15pt" o:ole="">
            <v:imagedata r:id="rId17" o:title=""/>
          </v:shape>
          <o:OLEObject Type="Embed" ProgID="Equation.3" ShapeID="_x0000_i1028" DrawAspect="Content" ObjectID="_1617617399" r:id="rId18"/>
        </w:object>
      </w:r>
      <w:r w:rsidRPr="002B57C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2B57C5">
        <w:rPr>
          <w:rFonts w:eastAsia="Batang"/>
          <w:szCs w:val="24"/>
        </w:rPr>
        <w:object w:dxaOrig="260" w:dyaOrig="360">
          <v:shape id="_x0000_i1029" type="#_x0000_t75" style="width:13.75pt;height:19.4pt" o:ole="">
            <v:imagedata r:id="rId19" o:title=""/>
          </v:shape>
          <o:OLEObject Type="Embed" ProgID="Equation.3" ShapeID="_x0000_i1029" DrawAspect="Content" ObjectID="_1617617400" r:id="rId20"/>
        </w:object>
      </w:r>
      <w:r w:rsidRPr="002B57C5">
        <w:rPr>
          <w:rFonts w:eastAsia="Batang"/>
          <w:szCs w:val="24"/>
        </w:rPr>
        <w:t>, определенная с точностью до 2 – х знаков после запятой по формуле:</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v:shape id="_x0000_i1030" type="#_x0000_t75" style="width:133.35pt;height:48.2pt" o:ole="">
            <v:imagedata r:id="rId21" o:title=""/>
          </v:shape>
          <o:OLEObject Type="Embed" ProgID="Equation.3" ShapeID="_x0000_i1030" DrawAspect="Content" ObjectID="_1617617401" r:id="rId22"/>
        </w:objec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v:shape id="_x0000_i1031" type="#_x0000_t75" style="width:48.2pt;height:18.15pt" o:ole="">
            <v:imagedata r:id="rId23" o:title=""/>
          </v:shape>
          <o:OLEObject Type="Embed" ProgID="Equation.3" ShapeID="_x0000_i1031" DrawAspect="Content" ObjectID="_1617617402"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v:shape id="_x0000_i1032" type="#_x0000_t75" style="width:22.55pt;height:18.15pt" o:ole="">
            <v:imagedata r:id="rId25" o:title=""/>
          </v:shape>
          <o:OLEObject Type="Embed" ProgID="Equation.3" ShapeID="_x0000_i1032" DrawAspect="Content" ObjectID="_1617617403"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v:shape id="_x0000_i1033" type="#_x0000_t75" style="width:10pt;height:9.4pt" o:ole="">
            <v:imagedata r:id="rId27" o:title=""/>
          </v:shape>
          <o:OLEObject Type="Embed" ProgID="Equation.3" ShapeID="_x0000_i1033" DrawAspect="Content" ObjectID="_1617617404" r:id="rId28"/>
        </w:object>
      </w:r>
      <w:r w:rsidRPr="002B57C5">
        <w:rPr>
          <w:rFonts w:eastAsia="Batang"/>
          <w:szCs w:val="24"/>
        </w:rPr>
        <w:t>- процентная ставка, соответствующая: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v:shape id="_x0000_i1034" type="#_x0000_t75" style="width:23.8pt;height:20.05pt" o:ole="">
            <v:imagedata r:id="rId29" o:title=""/>
          </v:shape>
          <o:OLEObject Type="Embed" ProgID="Equation.3" ShapeID="_x0000_i1034" DrawAspect="Content" ObjectID="_1617617405" r:id="rId30"/>
        </w:object>
      </w:r>
      <w:r w:rsidRPr="002B57C5">
        <w:rPr>
          <w:rFonts w:eastAsia="Batang"/>
          <w:szCs w:val="24"/>
        </w:rPr>
        <w:t xml:space="preserve"> -  размер вознаграждения управляющей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v:shape id="_x0000_i1035" type="#_x0000_t75" style="width:23.8pt;height:23.8pt" o:ole="">
            <v:imagedata r:id="rId31" o:title=""/>
          </v:shape>
          <o:OLEObject Type="Embed" ProgID="Equation.3" ShapeID="_x0000_i1035" DrawAspect="Content" ObjectID="_1617617406" r:id="rId32"/>
        </w:object>
      </w:r>
      <w:r w:rsidRPr="002B57C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070B63" w:rsidRPr="002B57C5">
        <w:rPr>
          <w:rFonts w:eastAsia="Batang"/>
          <w:szCs w:val="24"/>
        </w:rPr>
        <w:t xml:space="preserve"> </w:t>
      </w:r>
      <w:r w:rsidRPr="002B57C5">
        <w:rPr>
          <w:rFonts w:eastAsia="Batang"/>
          <w:szCs w:val="24"/>
        </w:rPr>
        <w:t>(в долях), действующий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v:shape id="_x0000_i1036" type="#_x0000_t75" style="width:14.4pt;height:18.15pt" o:ole="">
            <v:imagedata r:id="rId33" o:title=""/>
          </v:shape>
          <o:OLEObject Type="Embed" ProgID="Equation.3" ShapeID="_x0000_i1036" DrawAspect="Content" ObjectID="_1617617407" r:id="rId34"/>
        </w:object>
      </w:r>
      <w:r w:rsidRPr="002B57C5">
        <w:rPr>
          <w:rFonts w:eastAsia="Batang"/>
          <w:szCs w:val="24"/>
        </w:rPr>
        <w:t>- каждая процентная ставка, действовавшая на первый рабочий день отчетного года</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v:shape id="_x0000_i1038" type="#_x0000_t75" style="width:53.85pt;height:31.95pt" o:ole="">
                  <v:imagedata r:id="rId35" o:title=""/>
                </v:shape>
                <o:OLEObject Type="Embed" ProgID="Equation.3" ShapeID="_x0000_i1038" DrawAspect="Content" ObjectID="_1617617408" r:id="rId36"/>
              </w:object>
            </m:r>
          </m:e>
        </m:d>
      </m:oMath>
      <w:r w:rsidRPr="002B57C5">
        <w:rPr>
          <w:rFonts w:eastAsia="Batang"/>
          <w:szCs w:val="24"/>
        </w:rPr>
        <w:t xml:space="preserve">   не округляется.</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Округление при расчете </w:t>
      </w:r>
      <w:r w:rsidRPr="002B57C5">
        <w:rPr>
          <w:rFonts w:eastAsia="Batang"/>
          <w:szCs w:val="24"/>
        </w:rPr>
        <w:object w:dxaOrig="260" w:dyaOrig="360">
          <v:shape id="_x0000_i1039" type="#_x0000_t75" style="width:13.75pt;height:19.4pt" o:ole="">
            <v:imagedata r:id="rId37" o:title=""/>
          </v:shape>
          <o:OLEObject Type="Embed" ProgID="Equation.3" ShapeID="_x0000_i1039" DrawAspect="Content" ObjectID="_1617617409" r:id="rId38"/>
        </w:object>
      </w:r>
      <w:r w:rsidRPr="002B57C5">
        <w:rPr>
          <w:rFonts w:eastAsia="Batang"/>
          <w:szCs w:val="24"/>
        </w:rPr>
        <w:t xml:space="preserve"> и </w:t>
      </w:r>
      <w:r w:rsidRPr="002B57C5">
        <w:rPr>
          <w:rFonts w:eastAsia="Batang"/>
          <w:szCs w:val="24"/>
        </w:rPr>
        <w:object w:dxaOrig="840" w:dyaOrig="360">
          <v:shape id="_x0000_i1040" type="#_x0000_t75" style="width:42.55pt;height:18.15pt" o:ole="">
            <v:imagedata r:id="rId39" o:title=""/>
          </v:shape>
          <o:OLEObject Type="Embed" ProgID="Equation.3" ShapeID="_x0000_i1040" DrawAspect="Content" ObjectID="_1617617410" r:id="rId40"/>
        </w:object>
      </w:r>
      <w:r w:rsidRPr="002B57C5">
        <w:rPr>
          <w:rFonts w:eastAsia="Batang"/>
          <w:szCs w:val="24"/>
        </w:rPr>
        <w:t>производится на каждом действии до 2-х знаков после запятой.</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 id="_x0000_i1041" type="#_x0000_t75" style="width:223.5pt;height:50.1pt" o:ole="">
            <v:imagedata r:id="rId41" o:title=""/>
          </v:shape>
          <o:OLEObject Type="Embed" ProgID="Equation.3" ShapeID="_x0000_i1041" DrawAspect="Content" ObjectID="_1617617411" r:id="rId4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4pt;height:20.05pt" o:ole="">
            <v:imagedata r:id="rId43" o:title=""/>
          </v:shape>
          <o:OLEObject Type="Embed" ProgID="Equation.3" ShapeID="_x0000_i1042" DrawAspect="Content" ObjectID="_1617617412"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4pt;height:20.05pt" o:ole="">
            <v:imagedata r:id="rId45" o:title=""/>
          </v:shape>
          <o:OLEObject Type="Embed" ProgID="Equation.3" ShapeID="_x0000_i1043" DrawAspect="Content" ObjectID="_1617617413"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4pt;height:14.4pt" o:ole="">
            <v:imagedata r:id="rId15" o:title=""/>
          </v:shape>
          <o:OLEObject Type="Embed" ProgID="Equation.3" ShapeID="_x0000_i1044" DrawAspect="Content" ObjectID="_1617617414" r:id="rId47"/>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4pt;height:20.05pt" o:ole="">
            <v:imagedata r:id="rId48" o:title=""/>
          </v:shape>
          <o:OLEObject Type="Embed" ProgID="Equation.3" ShapeID="_x0000_i1045" DrawAspect="Content" ObjectID="_1617617415" r:id="rId49"/>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4pt;height:20.05pt" o:ole="">
            <v:imagedata r:id="rId45" o:title=""/>
          </v:shape>
          <o:OLEObject Type="Embed" ProgID="Equation.3" ShapeID="_x0000_i1046" DrawAspect="Content" ObjectID="_1617617416" r:id="rId50"/>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4pt;height:20.05pt" o:ole="">
            <v:imagedata r:id="rId48" o:title=""/>
          </v:shape>
          <o:OLEObject Type="Embed" ProgID="Equation.3" ShapeID="_x0000_i1047" DrawAspect="Content" ObjectID="_1617617417"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4pt;height:20.05pt" o:ole="">
            <v:imagedata r:id="rId45" o:title=""/>
          </v:shape>
          <o:OLEObject Type="Embed" ProgID="Equation.3" ShapeID="_x0000_i1048" DrawAspect="Content" ObjectID="_1617617418" r:id="rId52"/>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9.45pt;height:20.05pt" o:ole="">
            <v:imagedata r:id="rId53" o:title=""/>
          </v:shape>
          <o:OLEObject Type="Embed" ProgID="Equation.3" ShapeID="_x0000_i1049" DrawAspect="Content" ObjectID="_1617617419" r:id="rId54"/>
        </w:object>
      </w:r>
      <w:r w:rsidR="00421397"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00421397" w:rsidRPr="00421397">
        <w:rPr>
          <w:color w:val="000000" w:themeColor="text1"/>
          <w:sz w:val="24"/>
          <w:szCs w:val="24"/>
          <w:lang w:eastAsia="ru-RU"/>
        </w:rPr>
        <w:t>t  СЧА</w:t>
      </w:r>
      <w:proofErr w:type="gramEnd"/>
      <w:r w:rsidR="00421397"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4.45pt;height:14.4pt" o:ole="">
            <v:imagedata r:id="rId55" o:title=""/>
          </v:shape>
          <o:OLEObject Type="Embed" ProgID="Equation.3" ShapeID="_x0000_i1050" DrawAspect="Content" ObjectID="_1617617420" r:id="rId56"/>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51" type="#_x0000_t75" style="width:14.4pt;height:20.05pt" o:ole="">
            <v:imagedata r:id="rId45" o:title=""/>
          </v:shape>
          <o:OLEObject Type="Embed" ProgID="Equation.3" ShapeID="_x0000_i1051" DrawAspect="Content" ObjectID="_1617617421" r:id="rId57"/>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2.55pt;height:129.6pt" o:ole="">
            <v:imagedata r:id="rId58" o:title=""/>
          </v:shape>
          <o:OLEObject Type="Embed" ProgID="Equation.3" ShapeID="_x0000_i1052" DrawAspect="Content" ObjectID="_1617617422" r:id="rId59"/>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1pt;height:20.05pt" o:ole="">
            <v:imagedata r:id="rId60" o:title=""/>
          </v:shape>
          <o:OLEObject Type="Embed" ProgID="Equation.3" ShapeID="_x0000_i1053" DrawAspect="Content" ObjectID="_1617617423" r:id="rId61"/>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7.55pt;height:20.05pt" o:ole="">
            <v:imagedata r:id="rId62" o:title=""/>
          </v:shape>
          <o:OLEObject Type="Embed" ProgID="Equation.3" ShapeID="_x0000_i1054" DrawAspect="Content" ObjectID="_1617617424"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9.45pt;height:36.3pt" o:ole="">
            <v:imagedata r:id="rId64" o:title=""/>
          </v:shape>
          <o:OLEObject Type="Embed" ProgID="Equation.3" ShapeID="_x0000_i1055" DrawAspect="Content" ObjectID="_1617617425"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9.4pt;height:9.4pt" o:ole="">
            <v:imagedata r:id="rId27" o:title=""/>
          </v:shape>
          <o:OLEObject Type="Embed" ProgID="Equation.3" ShapeID="_x0000_i1056" DrawAspect="Content" ObjectID="_1617617426" r:id="rId66"/>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7.55pt;height:20.05pt" o:ole="">
            <v:imagedata r:id="rId29" o:title=""/>
          </v:shape>
          <o:OLEObject Type="Embed" ProgID="Equation.3" ShapeID="_x0000_i1057" DrawAspect="Content" ObjectID="_1617617427" r:id="rId67"/>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4pt;height:20.05pt" o:ole="">
            <v:imagedata r:id="rId48" o:title=""/>
          </v:shape>
          <o:OLEObject Type="Embed" ProgID="Equation.3" ShapeID="_x0000_i1058" DrawAspect="Content" ObjectID="_1617617428" r:id="rId6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7.55pt;height:21.9pt" o:ole="">
            <v:imagedata r:id="rId31" o:title=""/>
          </v:shape>
          <o:OLEObject Type="Embed" ProgID="Equation.3" ShapeID="_x0000_i1059" DrawAspect="Content" ObjectID="_1617617429"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4pt;height:20.05pt" o:ole="">
            <v:imagedata r:id="rId48" o:title=""/>
          </v:shape>
          <o:OLEObject Type="Embed" ProgID="Equation.3" ShapeID="_x0000_i1060" DrawAspect="Content" ObjectID="_1617617430" r:id="rId70"/>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1" type="#_x0000_t75" style="width:14.4pt;height:20.05pt" o:ole="">
            <v:imagedata r:id="rId33" o:title=""/>
          </v:shape>
          <o:OLEObject Type="Embed" ProgID="Equation.3" ShapeID="_x0000_i1061" DrawAspect="Content" ObjectID="_1617617431" r:id="rId71"/>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2" type="#_x0000_t75" style="width:14.4pt;height:20.05pt" o:ole="">
            <v:imagedata r:id="rId48" o:title=""/>
          </v:shape>
          <o:OLEObject Type="Embed" ProgID="Equation.3" ShapeID="_x0000_i1062" DrawAspect="Content" ObjectID="_1617617432" r:id="rId72"/>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3" type="#_x0000_t75" style="width:15.65pt;height:20.05pt" o:ole="">
            <v:imagedata r:id="rId73" o:title=""/>
          </v:shape>
          <o:OLEObject Type="Embed" ProgID="Equation.3" ShapeID="_x0000_i1063" DrawAspect="Content" ObjectID="_1617617433"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4" type="#_x0000_t75" style="width:14.4pt;height:20.05pt" o:ole="">
            <v:imagedata r:id="rId33" o:title=""/>
          </v:shape>
          <o:OLEObject Type="Embed" ProgID="Equation.3" ShapeID="_x0000_i1064" DrawAspect="Content" ObjectID="_1617617434"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5" type="#_x0000_t75" style="width:14.4pt;height:20.05pt" o:ole="">
            <v:imagedata r:id="rId48" o:title=""/>
          </v:shape>
          <o:OLEObject Type="Embed" ProgID="Equation.3" ShapeID="_x0000_i1065" DrawAspect="Content" ObjectID="_1617617435"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6" type="#_x0000_t75" style="width:50.1pt;height:36.3pt" o:ole="">
            <v:imagedata r:id="rId77" o:title=""/>
          </v:shape>
          <o:OLEObject Type="Embed" ProgID="Equation.3" ShapeID="_x0000_i1066" DrawAspect="Content" ObjectID="_1617617436" r:id="rId78"/>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7" type="#_x0000_t75" style="width:135.85pt;height:62.6pt" o:ole="">
              <v:imagedata r:id="rId79" o:title=""/>
            </v:shape>
            <o:OLEObject Type="Embed" ProgID="Equation.3" ShapeID="_x0000_i1067" DrawAspect="Content" ObjectID="_1617617437"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9" type="#_x0000_t75" style="width:136.5pt;height:64.5pt" o:ole="">
                  <v:imagedata r:id="rId81" o:title=""/>
                </v:shape>
                <o:OLEObject Type="Embed" ProgID="Equation.3" ShapeID="_x0000_i1069" DrawAspect="Content" ObjectID="_1617617438" r:id="rId82"/>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70" type="#_x0000_t75" style="width:14.4pt;height:20.05pt" o:ole="">
            <v:imagedata r:id="rId45" o:title=""/>
          </v:shape>
          <o:OLEObject Type="Embed" ProgID="Equation.3" ShapeID="_x0000_i1070" DrawAspect="Content" ObjectID="_1617617439" r:id="rId83"/>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71" type="#_x0000_t75" style="width:44.45pt;height:14.4pt" o:ole="">
            <v:imagedata r:id="rId55" o:title=""/>
          </v:shape>
          <o:OLEObject Type="Embed" ProgID="Equation.3" ShapeID="_x0000_i1071" DrawAspect="Content" ObjectID="_1617617440" r:id="rId84"/>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lastRenderedPageBreak/>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 xml:space="preserve">и не позднее даты передачи такого имущества в оплату инвестиционных </w:t>
      </w:r>
      <w:proofErr w:type="gramStart"/>
      <w:r>
        <w:rPr>
          <w:color w:val="000000" w:themeColor="text1"/>
          <w:sz w:val="24"/>
          <w:szCs w:val="24"/>
          <w:lang w:eastAsia="ru-RU"/>
        </w:rPr>
        <w:t>паёв.</w:t>
      </w:r>
      <w:r w:rsidRPr="00F85898">
        <w:rPr>
          <w:color w:val="000000" w:themeColor="text1"/>
          <w:sz w:val="24"/>
          <w:szCs w:val="24"/>
          <w:lang w:eastAsia="ru-RU"/>
        </w:rPr>
        <w:t>.</w:t>
      </w:r>
      <w:proofErr w:type="gramEnd"/>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firstRow="1" w:lastRow="0" w:firstColumn="1" w:lastColumn="0" w:noHBand="0" w:noVBand="1"/>
      </w:tblPr>
      <w:tblGrid>
        <w:gridCol w:w="3374"/>
        <w:gridCol w:w="6446"/>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482"/>
        <w:gridCol w:w="7338"/>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C85712"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C85712"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lastRenderedPageBreak/>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C85712"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C85712"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C85712"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 xml:space="preserve">модель оценки в соответствии с Приложением </w:t>
            </w:r>
            <w:r w:rsidR="004D2511">
              <w:rPr>
                <w:color w:val="000000" w:themeColor="text1"/>
                <w:sz w:val="24"/>
                <w:szCs w:val="24"/>
              </w:rPr>
              <w:t>21</w:t>
            </w:r>
            <w:r w:rsidRPr="00421397">
              <w:rPr>
                <w:color w:val="000000" w:themeColor="text1"/>
                <w:sz w:val="24"/>
                <w:szCs w:val="24"/>
              </w:rPr>
              <w:t>.</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 xml:space="preserve">ен закрытия биржи, на которой определена надлежащая котировка уровня 1 иерархии справедливой стоимости на дату, предшествующей дате </w:t>
            </w:r>
            <w:r w:rsidR="00421397" w:rsidRPr="00421397">
              <w:rPr>
                <w:color w:val="000000" w:themeColor="text1"/>
                <w:sz w:val="24"/>
                <w:szCs w:val="24"/>
              </w:rPr>
              <w:lastRenderedPageBreak/>
              <w:t>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18"/>
        <w:gridCol w:w="7302"/>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4D2511">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w:t>
            </w:r>
            <w:r w:rsidR="004D2511">
              <w:rPr>
                <w:color w:val="000000" w:themeColor="text1"/>
                <w:sz w:val="24"/>
                <w:szCs w:val="24"/>
              </w:rPr>
              <w:t>21</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 xml:space="preserve">Для определения справедливой стоимости может также </w:t>
            </w:r>
            <w:r w:rsidR="00AB2E2B" w:rsidRPr="00421397">
              <w:rPr>
                <w:color w:val="000000" w:themeColor="text1"/>
                <w:sz w:val="24"/>
                <w:szCs w:val="24"/>
              </w:rPr>
              <w:lastRenderedPageBreak/>
              <w:t>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lastRenderedPageBreak/>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w:t>
            </w:r>
            <w:r w:rsidRPr="00971370">
              <w:rPr>
                <w:rFonts w:ascii="Times New Roman" w:eastAsia="Times New Roman" w:hAnsi="Times New Roman" w:cs="Times New Roman"/>
                <w:color w:val="000000" w:themeColor="text1"/>
                <w:sz w:val="24"/>
                <w:szCs w:val="24"/>
              </w:rPr>
              <w:lastRenderedPageBreak/>
              <w:t xml:space="preserve">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72" type="#_x0000_t75" style="width:108.3pt;height:36.3pt" o:ole="">
            <v:imagedata r:id="rId85" o:title=""/>
          </v:shape>
          <o:OLEObject Type="Embed" ProgID="Equation.3" ShapeID="_x0000_i1072" DrawAspect="Content" ObjectID="_1617617441" r:id="rId86"/>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3" type="#_x0000_t75" style="width:14.4pt;height:20.05pt" o:ole="">
            <v:imagedata r:id="rId87" o:title=""/>
          </v:shape>
          <o:OLEObject Type="Embed" ProgID="Equation.3" ShapeID="_x0000_i1073" DrawAspect="Content" ObjectID="_1617617442" r:id="rId88"/>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4" type="#_x0000_t75" style="width:15.65pt;height:20.05pt" o:ole="">
            <v:imagedata r:id="rId89" o:title=""/>
          </v:shape>
          <o:OLEObject Type="Embed" ProgID="Equation.3" ShapeID="_x0000_i1074" DrawAspect="Content" ObjectID="_1617617443" r:id="rId90"/>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F457B3">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F457B3">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F457B3">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1"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F457B3">
              <w:rPr>
                <w:sz w:val="24"/>
                <w:szCs w:val="24"/>
              </w:rPr>
              <w:t xml:space="preserve">шкале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92"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C9007A" w:rsidRDefault="00C85712"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C85712"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C85712"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3"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t>Приложение 5</w:t>
      </w:r>
    </w:p>
    <w:bookmarkEnd w:id="3"/>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DC4FE2" w:rsidRDefault="006F3EC4" w:rsidP="0052714B">
      <w:pPr>
        <w:spacing w:line="360" w:lineRule="auto"/>
        <w:ind w:firstLine="567"/>
        <w:jc w:val="both"/>
        <w:rPr>
          <w:color w:val="000000" w:themeColor="text1"/>
          <w:sz w:val="24"/>
          <w:szCs w:val="24"/>
        </w:rPr>
      </w:pPr>
      <w:r w:rsidRPr="00DC4FE2">
        <w:rPr>
          <w:color w:val="000000" w:themeColor="text1"/>
          <w:sz w:val="24"/>
          <w:szCs w:val="24"/>
        </w:rPr>
        <w:t xml:space="preserve">Анализу  на  корректировку стоимости (обесценение) подлежат Тестируемые активы, составляющие имущество ПИФ. </w:t>
      </w:r>
    </w:p>
    <w:p w:rsidR="0052714B" w:rsidRPr="00DC4FE2" w:rsidRDefault="006F3EC4" w:rsidP="0052714B">
      <w:pPr>
        <w:spacing w:line="360" w:lineRule="auto"/>
        <w:ind w:firstLine="567"/>
        <w:jc w:val="both"/>
        <w:rPr>
          <w:color w:val="000000" w:themeColor="text1"/>
          <w:sz w:val="24"/>
          <w:szCs w:val="24"/>
        </w:rPr>
      </w:pPr>
      <w:r w:rsidRPr="00DC4FE2">
        <w:rPr>
          <w:color w:val="000000" w:themeColor="text1"/>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52714B" w:rsidRPr="00DC4FE2" w:rsidRDefault="0052714B" w:rsidP="006B7006">
      <w:pPr>
        <w:autoSpaceDN w:val="0"/>
        <w:spacing w:line="360" w:lineRule="auto"/>
        <w:ind w:firstLine="709"/>
        <w:jc w:val="both"/>
        <w:rPr>
          <w:bCs/>
          <w:iCs/>
          <w:color w:val="000000" w:themeColor="text1"/>
          <w:sz w:val="24"/>
          <w:szCs w:val="24"/>
        </w:rPr>
      </w:pPr>
    </w:p>
    <w:p w:rsidR="00853199" w:rsidRPr="00DC4FE2" w:rsidRDefault="00853199" w:rsidP="006B7006">
      <w:pPr>
        <w:pStyle w:val="5"/>
        <w:spacing w:line="360" w:lineRule="auto"/>
        <w:ind w:firstLine="709"/>
        <w:rPr>
          <w:rFonts w:ascii="Times New Roman" w:hAnsi="Times New Roman" w:cs="Times New Roman"/>
          <w:bCs/>
          <w:iCs/>
          <w:color w:val="000000" w:themeColor="text1"/>
          <w:sz w:val="24"/>
          <w:szCs w:val="24"/>
        </w:rPr>
      </w:pPr>
    </w:p>
    <w:p w:rsidR="006B7006" w:rsidRPr="00DC4FE2" w:rsidRDefault="006F3EC4" w:rsidP="006B7006">
      <w:pPr>
        <w:pStyle w:val="5"/>
        <w:spacing w:line="360" w:lineRule="auto"/>
        <w:ind w:firstLine="709"/>
        <w:rPr>
          <w:rFonts w:ascii="Times New Roman" w:hAnsi="Times New Roman" w:cs="Times New Roman"/>
          <w:bCs/>
          <w:iCs/>
          <w:color w:val="000000" w:themeColor="text1"/>
          <w:sz w:val="24"/>
          <w:szCs w:val="24"/>
        </w:rPr>
      </w:pPr>
      <w:r w:rsidRPr="00DC4FE2">
        <w:rPr>
          <w:rFonts w:ascii="Times New Roman" w:hAnsi="Times New Roman" w:cs="Times New Roman"/>
          <w:b/>
          <w:color w:val="000000" w:themeColor="text1"/>
          <w:sz w:val="24"/>
          <w:szCs w:val="24"/>
        </w:rPr>
        <w:t>Тестируемые активы</w:t>
      </w:r>
      <w:r w:rsidRPr="00DC4FE2">
        <w:rPr>
          <w:rFonts w:ascii="Times New Roman" w:hAnsi="Times New Roman" w:cs="Times New Roman"/>
          <w:color w:val="000000" w:themeColor="text1"/>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DC4FE2">
        <w:rPr>
          <w:rFonts w:ascii="Times New Roman" w:eastAsia="Batang" w:hAnsi="Times New Roman" w:cs="Times New Roman"/>
          <w:color w:val="000000" w:themeColor="text1"/>
          <w:sz w:val="24"/>
          <w:szCs w:val="24"/>
        </w:rPr>
        <w:t>значимые доступные</w:t>
      </w:r>
      <w:r w:rsidRPr="00DC4FE2">
        <w:rPr>
          <w:rFonts w:ascii="Times New Roman" w:hAnsi="Times New Roman" w:cs="Times New Roman"/>
          <w:color w:val="000000" w:themeColor="text1"/>
          <w:sz w:val="24"/>
          <w:szCs w:val="24"/>
        </w:rPr>
        <w:t xml:space="preserve"> данные, в том числе, о следующих событиях</w:t>
      </w:r>
      <w:r w:rsidRPr="00DC4FE2">
        <w:rPr>
          <w:rFonts w:ascii="Times New Roman" w:hAnsi="Times New Roman" w:cs="Times New Roman"/>
          <w:bCs/>
          <w:iCs/>
          <w:color w:val="000000" w:themeColor="text1"/>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lastRenderedPageBreak/>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222623" w:rsidRDefault="006B7006" w:rsidP="00521022">
      <w:pPr>
        <w:spacing w:line="360" w:lineRule="auto"/>
        <w:rPr>
          <w:sz w:val="24"/>
          <w:szCs w:val="24"/>
        </w:rPr>
      </w:pPr>
      <w:r w:rsidRPr="00F85898">
        <w:rPr>
          <w:sz w:val="24"/>
          <w:szCs w:val="24"/>
        </w:rPr>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proofErr w:type="spellStart"/>
      <w:r w:rsidRPr="00F85898">
        <w:rPr>
          <w:sz w:val="24"/>
          <w:szCs w:val="24"/>
        </w:rPr>
        <w:t>ии</w:t>
      </w:r>
      <w:proofErr w:type="spellEnd"/>
      <w:r w:rsidRPr="00F85898">
        <w:rPr>
          <w:sz w:val="24"/>
          <w:szCs w:val="24"/>
        </w:rPr>
        <w:t xml:space="preserve"> - </w:t>
      </w:r>
      <w:hyperlink r:id="rId93"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94"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95"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сетевое издание «информационный ресурс «</w:t>
      </w:r>
      <w:proofErr w:type="spellStart"/>
      <w:r w:rsidRPr="00F85898">
        <w:rPr>
          <w:sz w:val="24"/>
          <w:szCs w:val="24"/>
        </w:rPr>
        <w:t>Спарк</w:t>
      </w:r>
      <w:proofErr w:type="spellEnd"/>
      <w:r w:rsidRPr="00F85898">
        <w:rPr>
          <w:sz w:val="24"/>
          <w:szCs w:val="24"/>
        </w:rPr>
        <w:t xml:space="preserve">» - </w:t>
      </w:r>
      <w:hyperlink r:id="rId96"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97"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98" w:history="1">
        <w:r w:rsidR="00421397" w:rsidRPr="000854F6">
          <w:rPr>
            <w:rStyle w:val="af4"/>
            <w:color w:val="auto"/>
            <w:sz w:val="24"/>
            <w:szCs w:val="24"/>
          </w:rPr>
          <w:t>https://bankruptcy.kommersant.ru</w:t>
        </w:r>
      </w:hyperlink>
      <w:r w:rsidRPr="000854F6">
        <w:rPr>
          <w:sz w:val="24"/>
          <w:szCs w:val="24"/>
        </w:rPr>
        <w:t xml:space="preserve">; </w:t>
      </w:r>
      <w:hyperlink r:id="rId99"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100"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proofErr w:type="spellStart"/>
        <w:r w:rsidRPr="004027FC">
          <w:rPr>
            <w:rStyle w:val="af4"/>
            <w:sz w:val="24"/>
            <w:szCs w:val="24"/>
            <w:lang w:val="en-US"/>
          </w:rPr>
          <w:t>moodys</w:t>
        </w:r>
        <w:proofErr w:type="spellEnd"/>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101"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Investors</w:t>
      </w:r>
      <w:proofErr w:type="spellEnd"/>
      <w:r w:rsidRPr="00421397">
        <w:rPr>
          <w:sz w:val="24"/>
          <w:szCs w:val="24"/>
        </w:rPr>
        <w:t xml:space="preserve"> </w:t>
      </w:r>
      <w:proofErr w:type="spellStart"/>
      <w:r w:rsidRPr="00421397">
        <w:rPr>
          <w:sz w:val="24"/>
          <w:szCs w:val="24"/>
        </w:rPr>
        <w:t>Service</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Standard</w:t>
      </w:r>
      <w:proofErr w:type="spellEnd"/>
      <w:r w:rsidRPr="00421397">
        <w:rPr>
          <w:sz w:val="24"/>
          <w:szCs w:val="24"/>
        </w:rPr>
        <w:t xml:space="preserve"> &amp; </w:t>
      </w:r>
      <w:proofErr w:type="spellStart"/>
      <w:r w:rsidRPr="00421397">
        <w:rPr>
          <w:sz w:val="24"/>
          <w:szCs w:val="24"/>
        </w:rPr>
        <w:t>Poor's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Fitch</w:t>
      </w:r>
      <w:proofErr w:type="spellEnd"/>
      <w:r w:rsidRPr="00421397">
        <w:rPr>
          <w:sz w:val="24"/>
          <w:szCs w:val="24"/>
        </w:rPr>
        <w:t xml:space="preserve"> </w:t>
      </w:r>
      <w:proofErr w:type="spellStart"/>
      <w:r w:rsidRPr="00421397">
        <w:rPr>
          <w:sz w:val="24"/>
          <w:szCs w:val="24"/>
        </w:rPr>
        <w:t>Ratings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C85712"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C85712"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w:t>
      </w:r>
      <w:proofErr w:type="spellStart"/>
      <w:r w:rsidRPr="00421397">
        <w:rPr>
          <w:sz w:val="24"/>
          <w:szCs w:val="24"/>
        </w:rPr>
        <w:t>expected</w:t>
      </w:r>
      <w:proofErr w:type="spellEnd"/>
      <w:r w:rsidRPr="00421397">
        <w:rPr>
          <w:sz w:val="24"/>
          <w:szCs w:val="24"/>
        </w:rPr>
        <w:t xml:space="preserve"> </w:t>
      </w:r>
      <w:proofErr w:type="spellStart"/>
      <w:r w:rsidRPr="00421397">
        <w:rPr>
          <w:sz w:val="24"/>
          <w:szCs w:val="24"/>
        </w:rPr>
        <w:t>credit</w:t>
      </w:r>
      <w:proofErr w:type="spellEnd"/>
      <w:r w:rsidRPr="00421397">
        <w:rPr>
          <w:sz w:val="24"/>
          <w:szCs w:val="24"/>
        </w:rPr>
        <w:t xml:space="preserve"> </w:t>
      </w:r>
      <w:proofErr w:type="spellStart"/>
      <w:r w:rsidRPr="00421397">
        <w:rPr>
          <w:sz w:val="24"/>
          <w:szCs w:val="24"/>
        </w:rPr>
        <w:t>losses</w:t>
      </w:r>
      <w:proofErr w:type="spellEnd"/>
      <w:r w:rsidRPr="00421397">
        <w:rPr>
          <w:sz w:val="24"/>
          <w:szCs w:val="24"/>
        </w:rPr>
        <w:t>)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EAD (</w:t>
      </w:r>
      <w:proofErr w:type="spellStart"/>
      <w:r w:rsidRPr="00421397">
        <w:rPr>
          <w:sz w:val="24"/>
          <w:szCs w:val="24"/>
        </w:rPr>
        <w:t>Exposure</w:t>
      </w:r>
      <w:proofErr w:type="spellEnd"/>
      <w:r w:rsidRPr="00421397">
        <w:rPr>
          <w:sz w:val="24"/>
          <w:szCs w:val="24"/>
        </w:rPr>
        <w:t xml:space="preserve"> </w:t>
      </w:r>
      <w:proofErr w:type="spellStart"/>
      <w:r w:rsidRPr="00421397">
        <w:rPr>
          <w:sz w:val="24"/>
          <w:szCs w:val="24"/>
        </w:rPr>
        <w:t>at</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PD (</w:t>
      </w:r>
      <w:proofErr w:type="spellStart"/>
      <w:r w:rsidRPr="00421397">
        <w:rPr>
          <w:sz w:val="24"/>
          <w:szCs w:val="24"/>
        </w:rPr>
        <w:t>Probability</w:t>
      </w:r>
      <w:proofErr w:type="spellEnd"/>
      <w:r w:rsidRPr="00421397">
        <w:rPr>
          <w:sz w:val="24"/>
          <w:szCs w:val="24"/>
        </w:rPr>
        <w:t xml:space="preserve"> </w:t>
      </w:r>
      <w:proofErr w:type="spellStart"/>
      <w:r w:rsidRPr="00421397">
        <w:rPr>
          <w:sz w:val="24"/>
          <w:szCs w:val="24"/>
        </w:rPr>
        <w:t>of</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LGD (</w:t>
      </w:r>
      <w:proofErr w:type="spellStart"/>
      <w:r w:rsidRPr="00421397">
        <w:rPr>
          <w:sz w:val="24"/>
          <w:szCs w:val="24"/>
        </w:rPr>
        <w:t>Loss</w:t>
      </w:r>
      <w:proofErr w:type="spellEnd"/>
      <w:r w:rsidRPr="00421397">
        <w:rPr>
          <w:sz w:val="24"/>
          <w:szCs w:val="24"/>
        </w:rPr>
        <w:t xml:space="preserve"> </w:t>
      </w:r>
      <w:proofErr w:type="spellStart"/>
      <w:r w:rsidRPr="00421397">
        <w:rPr>
          <w:sz w:val="24"/>
          <w:szCs w:val="24"/>
        </w:rPr>
        <w:t>Given</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w:t>
      </w:r>
      <w:proofErr w:type="spellStart"/>
      <w:r w:rsidRPr="00421397">
        <w:rPr>
          <w:sz w:val="24"/>
          <w:szCs w:val="24"/>
        </w:rPr>
        <w:t>recovery</w:t>
      </w:r>
      <w:proofErr w:type="spellEnd"/>
      <w:r w:rsidRPr="00421397">
        <w:rPr>
          <w:sz w:val="24"/>
          <w:szCs w:val="24"/>
        </w:rPr>
        <w:t xml:space="preserve"> </w:t>
      </w:r>
      <w:proofErr w:type="spellStart"/>
      <w:r w:rsidRPr="00421397">
        <w:rPr>
          <w:sz w:val="24"/>
          <w:szCs w:val="24"/>
        </w:rPr>
        <w:t>rate</w:t>
      </w:r>
      <w:proofErr w:type="spellEnd"/>
      <w:r w:rsidRPr="00421397">
        <w:rPr>
          <w:sz w:val="24"/>
          <w:szCs w:val="24"/>
        </w:rPr>
        <w:t xml:space="preserve">) – ожидаемый процент возврата по просроченным выплатам. </w:t>
      </w:r>
    </w:p>
    <w:p w:rsidR="00E859FC" w:rsidRPr="00222623" w:rsidRDefault="00E859FC" w:rsidP="00E859FC">
      <w:pPr>
        <w:widowControl w:val="0"/>
        <w:ind w:firstLine="709"/>
        <w:rPr>
          <w:sz w:val="24"/>
          <w:szCs w:val="24"/>
        </w:rPr>
      </w:pPr>
      <w:r w:rsidRPr="00222623">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222623" w:rsidRDefault="00E859FC" w:rsidP="00E859FC">
      <w:pPr>
        <w:numPr>
          <w:ilvl w:val="0"/>
          <w:numId w:val="54"/>
        </w:numPr>
        <w:suppressAutoHyphens w:val="0"/>
        <w:autoSpaceDE/>
        <w:jc w:val="both"/>
        <w:rPr>
          <w:sz w:val="24"/>
          <w:szCs w:val="24"/>
        </w:rPr>
      </w:pPr>
      <w:r w:rsidRPr="00222623">
        <w:rPr>
          <w:sz w:val="24"/>
          <w:szCs w:val="24"/>
        </w:rPr>
        <w:t>сведения об активе, справедливая стоимость которого подлежит обесценению;</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наличии обоснованных причин не проводить корректировку справедливой стоимости активов ПИФ.</w:t>
      </w:r>
    </w:p>
    <w:p w:rsidR="00E859FC" w:rsidRPr="00222623" w:rsidRDefault="00E859FC" w:rsidP="00E859FC">
      <w:pPr>
        <w:ind w:firstLine="567"/>
        <w:rPr>
          <w:rFonts w:ascii="Verdana" w:hAnsi="Verdana"/>
          <w:sz w:val="24"/>
          <w:szCs w:val="24"/>
          <w:highlight w:val="yellow"/>
        </w:rPr>
      </w:pPr>
      <w:r w:rsidRPr="00222623">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222623"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lastRenderedPageBreak/>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xml:space="preserve">) одного из международный рейтинговых агентств - </w:t>
      </w: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SnP</w:t>
      </w:r>
      <w:proofErr w:type="spellEnd"/>
      <w:r w:rsidRPr="00421397">
        <w:rPr>
          <w:sz w:val="24"/>
          <w:szCs w:val="24"/>
        </w:rPr>
        <w:t xml:space="preserve"> или </w:t>
      </w:r>
      <w:proofErr w:type="spellStart"/>
      <w:r w:rsidRPr="00421397">
        <w:rPr>
          <w:sz w:val="24"/>
          <w:szCs w:val="24"/>
        </w:rPr>
        <w:t>Fitch</w:t>
      </w:r>
      <w:proofErr w:type="spellEnd"/>
      <w:r w:rsidRPr="00421397">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6B7078" w:rsidRDefault="00D43250" w:rsidP="00222623">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firstRow="1" w:lastRow="0" w:firstColumn="1" w:lastColumn="0" w:noHBand="0" w:noVBand="1"/>
      </w:tblPr>
      <w:tblGrid>
        <w:gridCol w:w="1619"/>
        <w:gridCol w:w="1556"/>
        <w:gridCol w:w="1986"/>
        <w:gridCol w:w="1986"/>
        <w:gridCol w:w="1986"/>
      </w:tblGrid>
      <w:tr w:rsidR="00D43250" w:rsidRPr="00F85898" w:rsidTr="005B6340">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Moody`s</w:t>
            </w:r>
            <w:proofErr w:type="spellEnd"/>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Fitch</w:t>
            </w:r>
            <w:proofErr w:type="spellEnd"/>
          </w:p>
        </w:tc>
      </w:tr>
      <w:tr w:rsidR="00D43250" w:rsidRPr="00F85898" w:rsidTr="005B6340">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5B6340">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lastRenderedPageBreak/>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w:t>
            </w:r>
            <w:proofErr w:type="spellEnd"/>
            <w:r w:rsidRPr="00421397">
              <w:rPr>
                <w:rFonts w:eastAsiaTheme="minorHAnsi"/>
                <w:color w:val="000000"/>
                <w:sz w:val="24"/>
                <w:szCs w:val="24"/>
                <w:lang w:eastAsia="en-US"/>
              </w:rPr>
              <w:t>+</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w:t>
            </w:r>
            <w:proofErr w:type="spellEnd"/>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5B6340">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proofErr w:type="spellStart"/>
            <w:r w:rsidRPr="00421397">
              <w:rPr>
                <w:rFonts w:eastAsiaTheme="minorHAnsi"/>
                <w:color w:val="000000"/>
                <w:sz w:val="24"/>
                <w:szCs w:val="24"/>
                <w:lang w:val="en-US" w:eastAsia="en-US"/>
              </w:rPr>
              <w:t>Caa</w:t>
            </w:r>
            <w:proofErr w:type="spellEnd"/>
            <w:r w:rsidRPr="00421397">
              <w:rPr>
                <w:rFonts w:eastAsiaTheme="minorHAnsi"/>
                <w:color w:val="000000"/>
                <w:sz w:val="24"/>
                <w:szCs w:val="24"/>
                <w:lang w:val="en-US" w:eastAsia="en-US"/>
              </w:rPr>
              <w:t>,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6B7078" w:rsidRDefault="006B7078" w:rsidP="00222623">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6F3EC4" w:rsidRDefault="00C85712" w:rsidP="00C34896">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6F3EC4" w:rsidRDefault="00E859FC" w:rsidP="00C34896">
      <w:pPr>
        <w:pStyle w:val="a8"/>
        <w:spacing w:beforeLines="50" w:before="120"/>
        <w:ind w:left="1134"/>
        <w:rPr>
          <w:rFonts w:eastAsiaTheme="minorEastAsia"/>
          <w:sz w:val="24"/>
          <w:szCs w:val="24"/>
        </w:rPr>
      </w:pPr>
      <w:r w:rsidRPr="004027FC">
        <w:rPr>
          <w:rFonts w:eastAsiaTheme="minorEastAsia"/>
          <w:sz w:val="24"/>
          <w:szCs w:val="24"/>
        </w:rPr>
        <w:t xml:space="preserve">где, </w:t>
      </w:r>
    </w:p>
    <w:p w:rsidR="00D53600" w:rsidRDefault="00E859FC" w:rsidP="00C34896">
      <w:pPr>
        <w:pStyle w:val="a8"/>
        <w:spacing w:beforeLines="50" w:before="12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6F3EC4" w:rsidRDefault="00E859FC" w:rsidP="00C34896">
      <w:pPr>
        <w:pStyle w:val="a8"/>
        <w:spacing w:beforeLines="50" w:before="12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E859FC" w:rsidRDefault="00E859FC" w:rsidP="00222623">
      <w:pPr>
        <w:pStyle w:val="a8"/>
        <w:spacing w:line="360" w:lineRule="auto"/>
        <w:jc w:val="both"/>
        <w:rPr>
          <w:b/>
          <w:sz w:val="24"/>
          <w:szCs w:val="24"/>
        </w:rPr>
      </w:pPr>
    </w:p>
    <w:p w:rsidR="006B7078" w:rsidRPr="00222623" w:rsidRDefault="006B7078" w:rsidP="00222623">
      <w:pPr>
        <w:pStyle w:val="a8"/>
        <w:spacing w:line="360" w:lineRule="auto"/>
        <w:rPr>
          <w:b/>
          <w:sz w:val="24"/>
          <w:szCs w:val="24"/>
        </w:rPr>
      </w:pPr>
    </w:p>
    <w:p w:rsidR="00D43250" w:rsidRPr="00F85898" w:rsidRDefault="00D43250" w:rsidP="00EE4466">
      <w:pPr>
        <w:pStyle w:val="a8"/>
        <w:numPr>
          <w:ilvl w:val="0"/>
          <w:numId w:val="41"/>
        </w:numPr>
        <w:suppressAutoHyphens w:val="0"/>
        <w:autoSpaceDE/>
        <w:spacing w:line="360" w:lineRule="auto"/>
        <w:jc w:val="both"/>
        <w:rPr>
          <w:sz w:val="24"/>
          <w:szCs w:val="24"/>
        </w:rPr>
      </w:pPr>
    </w:p>
    <w:p w:rsidR="006B7006" w:rsidRPr="00F85898" w:rsidRDefault="000E244F" w:rsidP="00EE4466">
      <w:pPr>
        <w:pStyle w:val="a8"/>
        <w:numPr>
          <w:ilvl w:val="0"/>
          <w:numId w:val="41"/>
        </w:numPr>
        <w:suppressAutoHyphens w:val="0"/>
        <w:autoSpaceDE/>
        <w:spacing w:line="360" w:lineRule="auto"/>
        <w:ind w:left="714" w:hanging="357"/>
        <w:contextualSpacing w:val="0"/>
        <w:jc w:val="both"/>
        <w:rPr>
          <w:sz w:val="24"/>
          <w:szCs w:val="24"/>
        </w:rPr>
      </w:pPr>
      <w:r>
        <w:rPr>
          <w:sz w:val="24"/>
          <w:szCs w:val="24"/>
        </w:rPr>
        <w:lastRenderedPageBreak/>
        <w:t xml:space="preserve">2. </w:t>
      </w:r>
      <w:r w:rsidR="00421397"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5D6120">
              <w:rPr>
                <w:sz w:val="24"/>
                <w:szCs w:val="24"/>
              </w:rPr>
              <w:t xml:space="preserve"> </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w:t>
      </w:r>
      <w:proofErr w:type="gramStart"/>
      <w:r w:rsidR="00A039F6">
        <w:rPr>
          <w:sz w:val="24"/>
          <w:szCs w:val="24"/>
        </w:rPr>
        <w:t>( в</w:t>
      </w:r>
      <w:proofErr w:type="gramEnd"/>
      <w:r w:rsidR="00A039F6">
        <w:rPr>
          <w:sz w:val="24"/>
          <w:szCs w:val="24"/>
        </w:rPr>
        <w:t xml:space="preserve">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w:t>
      </w:r>
      <w:proofErr w:type="gramStart"/>
      <w:r w:rsidR="00530D0A">
        <w:rPr>
          <w:sz w:val="24"/>
          <w:szCs w:val="24"/>
        </w:rPr>
        <w:t>реализации  предмет</w:t>
      </w:r>
      <w:r w:rsidR="00AC6B8F">
        <w:rPr>
          <w:sz w:val="24"/>
          <w:szCs w:val="24"/>
        </w:rPr>
        <w:t>а</w:t>
      </w:r>
      <w:proofErr w:type="gramEnd"/>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footerReference w:type="default" r:id="rId102"/>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w:t>
            </w:r>
            <w:proofErr w:type="gramStart"/>
            <w:r w:rsidR="00952360">
              <w:rPr>
                <w:bCs/>
                <w:sz w:val="24"/>
                <w:szCs w:val="24"/>
              </w:rPr>
              <w:t xml:space="preserve">с </w:t>
            </w:r>
            <w:r w:rsidR="00421397" w:rsidRPr="00421397">
              <w:rPr>
                <w:bCs/>
                <w:sz w:val="24"/>
                <w:szCs w:val="24"/>
              </w:rPr>
              <w:t xml:space="preserve"> Приложение</w:t>
            </w:r>
            <w:r w:rsidR="00952360">
              <w:rPr>
                <w:bCs/>
                <w:sz w:val="24"/>
                <w:szCs w:val="24"/>
              </w:rPr>
              <w:t>м</w:t>
            </w:r>
            <w:proofErr w:type="gramEnd"/>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6F3EC4" w:rsidRDefault="006F3EC4" w:rsidP="00DC4FE2">
            <w:pPr>
              <w:autoSpaceDN w:val="0"/>
              <w:adjustRightInd w:val="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6F3EC4" w:rsidRDefault="006F3EC4" w:rsidP="00DC4FE2">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313C49" w:rsidRPr="00F85898" w:rsidRDefault="00313C49" w:rsidP="00313C49">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F3EC4" w:rsidRDefault="006F3EC4" w:rsidP="00DC4FE2">
            <w:pPr>
              <w:autoSpaceDN w:val="0"/>
              <w:adjustRightInd w:val="0"/>
              <w:ind w:left="720"/>
              <w:jc w:val="both"/>
              <w:rPr>
                <w:color w:val="000000" w:themeColor="text1"/>
                <w:sz w:val="24"/>
                <w:szCs w:val="24"/>
                <w:lang w:eastAsia="ru-RU"/>
              </w:rPr>
            </w:pP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715871" w:rsidRPr="00F85898" w:rsidRDefault="002D2AFC" w:rsidP="00C85712">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C34896"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C3489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C85712">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7E7856" w:rsidRPr="00F85898" w:rsidRDefault="007E7856" w:rsidP="00C85712">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lastRenderedPageBreak/>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40BA1" w:rsidRPr="00C85712" w:rsidRDefault="00203835" w:rsidP="00F8379B">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bookmarkStart w:id="4" w:name="_GoBack"/>
            <w:bookmarkEnd w:id="4"/>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DC4FE2">
      <w:pPr>
        <w:autoSpaceDN w:val="0"/>
        <w:adjustRightInd w:val="0"/>
        <w:spacing w:line="360" w:lineRule="auto"/>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r w:rsidRPr="00421397">
        <w:rPr>
          <w:b/>
          <w:bCs/>
          <w:color w:val="000000" w:themeColor="text1"/>
          <w:sz w:val="24"/>
          <w:szCs w:val="24"/>
          <w:lang w:eastAsia="ru-RU"/>
        </w:rPr>
        <w:t xml:space="preserve"> </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DC4FE2" w:rsidRPr="00F85898" w:rsidRDefault="00421397" w:rsidP="00DC4FE2">
            <w:pPr>
              <w:numPr>
                <w:ilvl w:val="0"/>
                <w:numId w:val="33"/>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DC4FE2">
              <w:rPr>
                <w:color w:val="000000" w:themeColor="text1"/>
                <w:sz w:val="24"/>
                <w:szCs w:val="24"/>
                <w:lang w:eastAsia="ru-RU"/>
              </w:rPr>
              <w:t>.</w:t>
            </w:r>
          </w:p>
          <w:p w:rsidR="00A81A3D" w:rsidRPr="00F85898" w:rsidRDefault="00A81A3D" w:rsidP="00C85712">
            <w:pPr>
              <w:autoSpaceDN w:val="0"/>
              <w:adjustRightInd w:val="0"/>
              <w:jc w:val="both"/>
              <w:rPr>
                <w:iCs/>
                <w:color w:val="000000" w:themeColor="text1"/>
                <w:sz w:val="24"/>
                <w:szCs w:val="24"/>
                <w:lang w:eastAsia="ru-RU"/>
              </w:rPr>
            </w:pP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DC4FE2" w:rsidRDefault="00421397" w:rsidP="00DC4FE2">
            <w:pPr>
              <w:numPr>
                <w:ilvl w:val="0"/>
                <w:numId w:val="33"/>
              </w:numPr>
              <w:autoSpaceDN w:val="0"/>
              <w:adjustRightInd w:val="0"/>
              <w:ind w:left="0" w:firstLine="0"/>
              <w:jc w:val="both"/>
              <w:rPr>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DC4FE2">
              <w:rPr>
                <w:bCs/>
                <w:color w:val="000000" w:themeColor="text1"/>
                <w:sz w:val="24"/>
                <w:szCs w:val="24"/>
                <w:lang w:eastAsia="ru-RU"/>
              </w:rPr>
              <w:t>.</w:t>
            </w: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C34896">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EF65FA"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65FA" w:rsidRDefault="00EF65FA" w:rsidP="007E7856">
      <w:pPr>
        <w:suppressAutoHyphens w:val="0"/>
        <w:autoSpaceDE/>
        <w:spacing w:after="160" w:line="259" w:lineRule="auto"/>
        <w:rPr>
          <w:color w:val="000000" w:themeColor="text1"/>
          <w:sz w:val="24"/>
          <w:szCs w:val="24"/>
          <w:lang w:eastAsia="ru-RU"/>
        </w:rPr>
      </w:pP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w:t>
      </w:r>
      <w:r w:rsidR="00CB6F3B">
        <w:rPr>
          <w:b/>
          <w:color w:val="000000" w:themeColor="text1"/>
          <w:sz w:val="24"/>
          <w:szCs w:val="24"/>
          <w:lang w:eastAsia="ru-RU"/>
        </w:rPr>
        <w:t>21</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C85712"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C85712"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C85712"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C85712"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C85712"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5" type="#_x0000_t75" style="width:144.65pt;height:34.45pt" o:ole="">
            <v:imagedata r:id="rId103" o:title=""/>
          </v:shape>
          <o:OLEObject Type="Embed" ProgID="Equation.3" ShapeID="_x0000_i1075" DrawAspect="Content" ObjectID="_1617617444" r:id="rId10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proofErr w:type="spellStart"/>
      <w:r w:rsidRPr="00F85898">
        <w:rPr>
          <w:sz w:val="24"/>
          <w:szCs w:val="24"/>
          <w:lang w:val="en-US"/>
        </w:rPr>
        <w:t>i</w:t>
      </w:r>
      <w:proofErr w:type="spellEnd"/>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proofErr w:type="spellStart"/>
      <w:r w:rsidRPr="00421397">
        <w:rPr>
          <w:sz w:val="24"/>
          <w:szCs w:val="24"/>
        </w:rPr>
        <w:t>CFi</w:t>
      </w:r>
      <w:proofErr w:type="spellEnd"/>
      <w:r w:rsidRPr="00421397">
        <w:rPr>
          <w:sz w:val="24"/>
          <w:szCs w:val="24"/>
        </w:rPr>
        <w:tab/>
        <w:t xml:space="preserve"> – </w:t>
      </w:r>
      <w:proofErr w:type="spellStart"/>
      <w:r w:rsidRPr="00421397">
        <w:rPr>
          <w:sz w:val="24"/>
          <w:szCs w:val="24"/>
          <w:lang w:val="en-US"/>
        </w:rPr>
        <w:t>i</w:t>
      </w:r>
      <w:proofErr w:type="spellEnd"/>
      <w:r w:rsidRPr="00421397">
        <w:rPr>
          <w:sz w:val="24"/>
          <w:szCs w:val="24"/>
        </w:rPr>
        <w:t>-</w:t>
      </w:r>
      <w:proofErr w:type="spellStart"/>
      <w:r w:rsidRPr="00421397">
        <w:rPr>
          <w:sz w:val="24"/>
          <w:szCs w:val="24"/>
        </w:rPr>
        <w:t>ый</w:t>
      </w:r>
      <w:proofErr w:type="spellEnd"/>
      <w:r w:rsidRPr="00421397">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proofErr w:type="spellStart"/>
      <w:r w:rsidRPr="00421397">
        <w:rPr>
          <w:sz w:val="24"/>
          <w:szCs w:val="24"/>
          <w:lang w:val="en-US"/>
        </w:rPr>
        <w:t>CrSpread</w:t>
      </w:r>
      <w:proofErr w:type="spellEnd"/>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proofErr w:type="spellStart"/>
      <w:r w:rsidRPr="00421397">
        <w:rPr>
          <w:sz w:val="24"/>
          <w:szCs w:val="24"/>
        </w:rPr>
        <w:t>ti</w:t>
      </w:r>
      <w:proofErr w:type="spellEnd"/>
      <w:r w:rsidRPr="00421397">
        <w:rPr>
          <w:sz w:val="24"/>
          <w:szCs w:val="24"/>
        </w:rPr>
        <w:noBreakHyphen/>
        <w:t xml:space="preserve"> – срок до выплаты i-</w:t>
      </w:r>
      <w:proofErr w:type="spellStart"/>
      <w:r w:rsidRPr="00421397">
        <w:rPr>
          <w:sz w:val="24"/>
          <w:szCs w:val="24"/>
        </w:rPr>
        <w:t>го</w:t>
      </w:r>
      <w:proofErr w:type="spellEnd"/>
      <w:r w:rsidRPr="00421397">
        <w:rPr>
          <w:sz w:val="24"/>
          <w:szCs w:val="24"/>
        </w:rPr>
        <w:t xml:space="preserve">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421397">
        <w:rPr>
          <w:sz w:val="24"/>
          <w:szCs w:val="24"/>
        </w:rPr>
        <w:t>преддефолтным</w:t>
      </w:r>
      <w:proofErr w:type="spellEnd"/>
      <w:r w:rsidRPr="00421397">
        <w:rPr>
          <w:sz w:val="24"/>
          <w:szCs w:val="24"/>
        </w:rPr>
        <w:t xml:space="preserve"> рейтингом в составе отчета (Источник: </w:t>
      </w:r>
      <w:hyperlink r:id="rId10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 xml:space="preserve">В случае, если выпуск является субординированным, то в расчете ставки дисконтирования необходимо учитывать премию за </w:t>
      </w:r>
      <w:proofErr w:type="spellStart"/>
      <w:r w:rsidRPr="00F85898">
        <w:rPr>
          <w:sz w:val="24"/>
          <w:szCs w:val="24"/>
        </w:rPr>
        <w:t>субординированность</w:t>
      </w:r>
      <w:proofErr w:type="spellEnd"/>
      <w:r w:rsidRPr="00F85898">
        <w:rPr>
          <w:sz w:val="24"/>
          <w:szCs w:val="24"/>
        </w:rPr>
        <w:t>.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ruBBB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r w:rsidRPr="00F85898">
              <w:rPr>
                <w:color w:val="000000"/>
                <w:sz w:val="24"/>
                <w:szCs w:val="24"/>
              </w:rPr>
              <w:t xml:space="preserve">-, </w:t>
            </w:r>
            <w:proofErr w:type="spellStart"/>
            <w:r w:rsidRPr="00F85898">
              <w:rPr>
                <w:color w:val="000000"/>
                <w:sz w:val="24"/>
                <w:szCs w:val="24"/>
              </w:rPr>
              <w:t>ruBB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8571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8571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C85712"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C85712"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C85712"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421397">
        <w:rPr>
          <w:sz w:val="24"/>
          <w:szCs w:val="24"/>
          <w:lang w:val="en-US"/>
        </w:rPr>
        <w:t>cbonds</w:t>
      </w:r>
      <w:proofErr w:type="spellEnd"/>
      <w:r w:rsidRPr="00421397">
        <w:rPr>
          <w:sz w:val="24"/>
          <w:szCs w:val="24"/>
        </w:rPr>
        <w:t>.</w:t>
      </w:r>
      <w:proofErr w:type="spellStart"/>
      <w:r w:rsidRPr="00421397">
        <w:rPr>
          <w:sz w:val="24"/>
          <w:szCs w:val="24"/>
          <w:lang w:val="en-US"/>
        </w:rPr>
        <w:t>ru</w:t>
      </w:r>
      <w:proofErr w:type="spellEnd"/>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w:t>
      </w:r>
      <w:proofErr w:type="spellStart"/>
      <w:r w:rsidR="00421397" w:rsidRPr="00421397">
        <w:rPr>
          <w:sz w:val="24"/>
          <w:szCs w:val="24"/>
        </w:rPr>
        <w:t>Score</w:t>
      </w:r>
      <w:proofErr w:type="spellEnd"/>
      <w:r w:rsidR="00421397" w:rsidRPr="00421397">
        <w:rPr>
          <w:sz w:val="24"/>
          <w:szCs w:val="24"/>
        </w:rPr>
        <w:t xml:space="preserv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proofErr w:type="spellStart"/>
      <w:r w:rsidRPr="00421397">
        <w:rPr>
          <w:sz w:val="24"/>
          <w:szCs w:val="24"/>
        </w:rPr>
        <w:t>дюрация</w:t>
      </w:r>
      <w:proofErr w:type="spellEnd"/>
      <w:r w:rsidRPr="00421397">
        <w:rPr>
          <w:sz w:val="24"/>
          <w:szCs w:val="24"/>
        </w:rPr>
        <w:t xml:space="preserve"> аналога отклоняется от значения </w:t>
      </w:r>
      <w:proofErr w:type="spellStart"/>
      <w:r w:rsidRPr="00421397">
        <w:rPr>
          <w:sz w:val="24"/>
          <w:szCs w:val="24"/>
        </w:rPr>
        <w:t>дюрации</w:t>
      </w:r>
      <w:proofErr w:type="spellEnd"/>
      <w:r w:rsidRPr="00421397">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421397">
        <w:rPr>
          <w:sz w:val="24"/>
          <w:szCs w:val="24"/>
        </w:rPr>
        <w:t>дюрация</w:t>
      </w:r>
      <w:proofErr w:type="spellEnd"/>
      <w:r w:rsidRPr="00421397">
        <w:rPr>
          <w:sz w:val="24"/>
          <w:szCs w:val="24"/>
        </w:rPr>
        <w:t xml:space="preserve"> удовлетворяет обозначенному условию, допускается выбор аналогов с произвольной </w:t>
      </w:r>
      <w:proofErr w:type="spellStart"/>
      <w:r w:rsidRPr="00421397">
        <w:rPr>
          <w:sz w:val="24"/>
          <w:szCs w:val="24"/>
        </w:rPr>
        <w:t>дюрацией</w:t>
      </w:r>
      <w:proofErr w:type="spellEnd"/>
      <w:r w:rsidRPr="00421397">
        <w:rPr>
          <w:sz w:val="24"/>
          <w:szCs w:val="24"/>
        </w:rPr>
        <w:t xml:space="preserve">, при условии, что средневзвешенная </w:t>
      </w:r>
      <w:proofErr w:type="spellStart"/>
      <w:r w:rsidRPr="00421397">
        <w:rPr>
          <w:sz w:val="24"/>
          <w:szCs w:val="24"/>
        </w:rPr>
        <w:t>дюрация</w:t>
      </w:r>
      <w:proofErr w:type="spellEnd"/>
      <w:r w:rsidRPr="00421397">
        <w:rPr>
          <w:sz w:val="24"/>
          <w:szCs w:val="24"/>
        </w:rPr>
        <w:t xml:space="preserve">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C85712"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C85712"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C85712"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w:t>
      </w:r>
      <w:proofErr w:type="spellStart"/>
      <w:r w:rsidR="00C346AB" w:rsidRPr="00F85898">
        <w:rPr>
          <w:sz w:val="24"/>
          <w:szCs w:val="24"/>
        </w:rPr>
        <w:t>Bloomberg</w:t>
      </w:r>
      <w:proofErr w:type="spellEnd"/>
      <w:r w:rsidR="00C346AB" w:rsidRPr="00F85898">
        <w:rPr>
          <w:sz w:val="24"/>
          <w:szCs w:val="24"/>
        </w:rPr>
        <w:t>;</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10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1F" w:rsidRDefault="004A011F" w:rsidP="002C56E6">
      <w:r>
        <w:separator/>
      </w:r>
    </w:p>
  </w:endnote>
  <w:endnote w:type="continuationSeparator" w:id="0">
    <w:p w:rsidR="004A011F" w:rsidRDefault="004A011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C34896" w:rsidRDefault="00C85712">
        <w:pPr>
          <w:pStyle w:val="ac"/>
          <w:jc w:val="right"/>
        </w:pPr>
        <w:r>
          <w:fldChar w:fldCharType="begin"/>
        </w:r>
        <w:r>
          <w:instrText>PAGE   \* MERGEFORMAT</w:instrText>
        </w:r>
        <w:r>
          <w:fldChar w:fldCharType="separate"/>
        </w:r>
        <w:r w:rsidR="00813ED2">
          <w:rPr>
            <w:noProof/>
          </w:rPr>
          <w:t>2</w:t>
        </w:r>
        <w:r>
          <w:rPr>
            <w:noProof/>
          </w:rPr>
          <w:fldChar w:fldCharType="end"/>
        </w:r>
      </w:p>
    </w:sdtContent>
  </w:sdt>
  <w:p w:rsidR="00C34896" w:rsidRDefault="00C3489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C34896" w:rsidRDefault="00C85712">
        <w:pPr>
          <w:pStyle w:val="ac"/>
          <w:jc w:val="right"/>
        </w:pPr>
        <w:r>
          <w:fldChar w:fldCharType="begin"/>
        </w:r>
        <w:r>
          <w:instrText>PAGE</w:instrText>
        </w:r>
        <w:r>
          <w:instrText xml:space="preserve">   \* MERGEFORMAT</w:instrText>
        </w:r>
        <w:r>
          <w:fldChar w:fldCharType="separate"/>
        </w:r>
        <w:r w:rsidR="00C34896">
          <w:rPr>
            <w:noProof/>
          </w:rPr>
          <w:t>38</w:t>
        </w:r>
        <w:r>
          <w:rPr>
            <w:noProof/>
          </w:rPr>
          <w:fldChar w:fldCharType="end"/>
        </w:r>
      </w:p>
    </w:sdtContent>
  </w:sdt>
  <w:p w:rsidR="00C34896" w:rsidRDefault="00C348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1F" w:rsidRDefault="004A011F" w:rsidP="002C56E6">
      <w:r>
        <w:separator/>
      </w:r>
    </w:p>
  </w:footnote>
  <w:footnote w:type="continuationSeparator" w:id="0">
    <w:p w:rsidR="004A011F" w:rsidRDefault="004A011F"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52334"/>
    <w:rsid w:val="00055812"/>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706F"/>
    <w:rsid w:val="000B7B09"/>
    <w:rsid w:val="000C05CA"/>
    <w:rsid w:val="000C05EF"/>
    <w:rsid w:val="000C3B1D"/>
    <w:rsid w:val="000C5507"/>
    <w:rsid w:val="000D15E7"/>
    <w:rsid w:val="000E1BEB"/>
    <w:rsid w:val="000E244F"/>
    <w:rsid w:val="000E5FAD"/>
    <w:rsid w:val="000F3592"/>
    <w:rsid w:val="000F47F1"/>
    <w:rsid w:val="000F4A06"/>
    <w:rsid w:val="00101794"/>
    <w:rsid w:val="00103CA0"/>
    <w:rsid w:val="00103ECD"/>
    <w:rsid w:val="00112835"/>
    <w:rsid w:val="00117D73"/>
    <w:rsid w:val="00121416"/>
    <w:rsid w:val="00122AA6"/>
    <w:rsid w:val="00124737"/>
    <w:rsid w:val="00124DCC"/>
    <w:rsid w:val="0012564D"/>
    <w:rsid w:val="00126788"/>
    <w:rsid w:val="0013511E"/>
    <w:rsid w:val="00135FF1"/>
    <w:rsid w:val="00136F7E"/>
    <w:rsid w:val="00140278"/>
    <w:rsid w:val="0014485A"/>
    <w:rsid w:val="0015675F"/>
    <w:rsid w:val="00156F27"/>
    <w:rsid w:val="001575E3"/>
    <w:rsid w:val="00162F27"/>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458"/>
    <w:rsid w:val="001E6C7C"/>
    <w:rsid w:val="001F120C"/>
    <w:rsid w:val="001F4346"/>
    <w:rsid w:val="001F7602"/>
    <w:rsid w:val="00203835"/>
    <w:rsid w:val="00206FCC"/>
    <w:rsid w:val="00214444"/>
    <w:rsid w:val="00222623"/>
    <w:rsid w:val="00222DBE"/>
    <w:rsid w:val="00224414"/>
    <w:rsid w:val="002244C7"/>
    <w:rsid w:val="0022525F"/>
    <w:rsid w:val="00245D7B"/>
    <w:rsid w:val="00246118"/>
    <w:rsid w:val="00246971"/>
    <w:rsid w:val="0025171B"/>
    <w:rsid w:val="00252323"/>
    <w:rsid w:val="00260C35"/>
    <w:rsid w:val="00264AE2"/>
    <w:rsid w:val="00274BB6"/>
    <w:rsid w:val="002769A7"/>
    <w:rsid w:val="00281B10"/>
    <w:rsid w:val="00282365"/>
    <w:rsid w:val="00286DC3"/>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03DBB"/>
    <w:rsid w:val="00311556"/>
    <w:rsid w:val="00313C49"/>
    <w:rsid w:val="00316660"/>
    <w:rsid w:val="00320DCD"/>
    <w:rsid w:val="00321549"/>
    <w:rsid w:val="00322BB6"/>
    <w:rsid w:val="00331B00"/>
    <w:rsid w:val="003376B4"/>
    <w:rsid w:val="003418DB"/>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011F"/>
    <w:rsid w:val="004A2503"/>
    <w:rsid w:val="004B1538"/>
    <w:rsid w:val="004B1DC6"/>
    <w:rsid w:val="004B7A94"/>
    <w:rsid w:val="004C1FD6"/>
    <w:rsid w:val="004C26CB"/>
    <w:rsid w:val="004D0B0C"/>
    <w:rsid w:val="004D2511"/>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478D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2917"/>
    <w:rsid w:val="005C2B0E"/>
    <w:rsid w:val="005C2BA2"/>
    <w:rsid w:val="005C4303"/>
    <w:rsid w:val="005C709E"/>
    <w:rsid w:val="005D6120"/>
    <w:rsid w:val="005D7502"/>
    <w:rsid w:val="005D7A31"/>
    <w:rsid w:val="005E3646"/>
    <w:rsid w:val="005E364B"/>
    <w:rsid w:val="006002E6"/>
    <w:rsid w:val="00607790"/>
    <w:rsid w:val="0061109D"/>
    <w:rsid w:val="006134F3"/>
    <w:rsid w:val="00621E80"/>
    <w:rsid w:val="00622A8F"/>
    <w:rsid w:val="00625E3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F0033"/>
    <w:rsid w:val="006F2417"/>
    <w:rsid w:val="006F3EC4"/>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3ED2"/>
    <w:rsid w:val="008147E6"/>
    <w:rsid w:val="00823C6C"/>
    <w:rsid w:val="00824BAB"/>
    <w:rsid w:val="00825A59"/>
    <w:rsid w:val="00825E6A"/>
    <w:rsid w:val="00832B25"/>
    <w:rsid w:val="00837EC2"/>
    <w:rsid w:val="00843344"/>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3AE6"/>
    <w:rsid w:val="008F4424"/>
    <w:rsid w:val="00902E5C"/>
    <w:rsid w:val="00905203"/>
    <w:rsid w:val="00913877"/>
    <w:rsid w:val="00914428"/>
    <w:rsid w:val="00915802"/>
    <w:rsid w:val="00926801"/>
    <w:rsid w:val="00927737"/>
    <w:rsid w:val="0092783D"/>
    <w:rsid w:val="00930CD3"/>
    <w:rsid w:val="00933220"/>
    <w:rsid w:val="00940BA1"/>
    <w:rsid w:val="00941F5E"/>
    <w:rsid w:val="009431CA"/>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1741"/>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319AA"/>
    <w:rsid w:val="00A34F81"/>
    <w:rsid w:val="00A37A5B"/>
    <w:rsid w:val="00A44E99"/>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19AF"/>
    <w:rsid w:val="00AE6AEB"/>
    <w:rsid w:val="00AE7D68"/>
    <w:rsid w:val="00AF251D"/>
    <w:rsid w:val="00AF48C6"/>
    <w:rsid w:val="00B025F0"/>
    <w:rsid w:val="00B03623"/>
    <w:rsid w:val="00B1140F"/>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8600F"/>
    <w:rsid w:val="00B929B7"/>
    <w:rsid w:val="00B975E2"/>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34896"/>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85712"/>
    <w:rsid w:val="00C9007A"/>
    <w:rsid w:val="00C95588"/>
    <w:rsid w:val="00CB4FA4"/>
    <w:rsid w:val="00CB6F3B"/>
    <w:rsid w:val="00CD7CEB"/>
    <w:rsid w:val="00CE1BA1"/>
    <w:rsid w:val="00CF46AB"/>
    <w:rsid w:val="00CF47AD"/>
    <w:rsid w:val="00D06219"/>
    <w:rsid w:val="00D07348"/>
    <w:rsid w:val="00D10B6F"/>
    <w:rsid w:val="00D10B8F"/>
    <w:rsid w:val="00D215CF"/>
    <w:rsid w:val="00D26A87"/>
    <w:rsid w:val="00D3102A"/>
    <w:rsid w:val="00D334F6"/>
    <w:rsid w:val="00D376B9"/>
    <w:rsid w:val="00D42639"/>
    <w:rsid w:val="00D429DF"/>
    <w:rsid w:val="00D43250"/>
    <w:rsid w:val="00D43BB8"/>
    <w:rsid w:val="00D45667"/>
    <w:rsid w:val="00D4693B"/>
    <w:rsid w:val="00D469AE"/>
    <w:rsid w:val="00D47496"/>
    <w:rsid w:val="00D53600"/>
    <w:rsid w:val="00D5723F"/>
    <w:rsid w:val="00D64D2C"/>
    <w:rsid w:val="00D73A48"/>
    <w:rsid w:val="00D75999"/>
    <w:rsid w:val="00D75F29"/>
    <w:rsid w:val="00D76012"/>
    <w:rsid w:val="00D77127"/>
    <w:rsid w:val="00D77BEF"/>
    <w:rsid w:val="00D9111C"/>
    <w:rsid w:val="00DA16D0"/>
    <w:rsid w:val="00DA443D"/>
    <w:rsid w:val="00DA707A"/>
    <w:rsid w:val="00DB728A"/>
    <w:rsid w:val="00DC1383"/>
    <w:rsid w:val="00DC1C66"/>
    <w:rsid w:val="00DC4FE2"/>
    <w:rsid w:val="00DC560F"/>
    <w:rsid w:val="00DC79DE"/>
    <w:rsid w:val="00DD18B4"/>
    <w:rsid w:val="00DD5586"/>
    <w:rsid w:val="00DE2203"/>
    <w:rsid w:val="00DF6062"/>
    <w:rsid w:val="00E07550"/>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7617F"/>
    <w:rsid w:val="00E8337C"/>
    <w:rsid w:val="00E857C1"/>
    <w:rsid w:val="00E859FC"/>
    <w:rsid w:val="00E87E78"/>
    <w:rsid w:val="00EA2DD2"/>
    <w:rsid w:val="00EA4652"/>
    <w:rsid w:val="00EA62A6"/>
    <w:rsid w:val="00EB074F"/>
    <w:rsid w:val="00EB0C65"/>
    <w:rsid w:val="00EB1807"/>
    <w:rsid w:val="00EC771B"/>
    <w:rsid w:val="00ED5A3B"/>
    <w:rsid w:val="00EE4466"/>
    <w:rsid w:val="00EF184F"/>
    <w:rsid w:val="00EF4DCC"/>
    <w:rsid w:val="00EF65FA"/>
    <w:rsid w:val="00F007D1"/>
    <w:rsid w:val="00F0755E"/>
    <w:rsid w:val="00F102C7"/>
    <w:rsid w:val="00F23641"/>
    <w:rsid w:val="00F310C0"/>
    <w:rsid w:val="00F32675"/>
    <w:rsid w:val="00F365A6"/>
    <w:rsid w:val="00F41E42"/>
    <w:rsid w:val="00F457B3"/>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C6029"/>
    <w:rsid w:val="00FD2E4B"/>
    <w:rsid w:val="00FD36F6"/>
    <w:rsid w:val="00FD5DBD"/>
    <w:rsid w:val="00FD7167"/>
    <w:rsid w:val="00FE501E"/>
    <w:rsid w:val="00FE5941"/>
    <w:rsid w:val="00FE662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1E93818C"/>
  <w15:docId w15:val="{C03DFBEF-1FFE-4B28-93A4-CE76EE9C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fontTable" Target="fontTable.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s://&#1085;&#1072;&#1096;.&#1076;&#1086;&#1084;.&#1088;&#1092;"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s://www.spratings.com/documents/20184/774196/2016+Annual+Global+Corporate+Default+Study+And+Rating+Transitions.pdf/2ddcf9dd-3b82-4151-9dab-8e3fc70a7035"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s://egrul.nalog.ru/index.html" TargetMode="External"/><Relationship Id="rId98" Type="http://schemas.openxmlformats.org/officeDocument/2006/relationships/hyperlink" Target="https://bankruptcy.kommersant.ru"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103" Type="http://schemas.openxmlformats.org/officeDocument/2006/relationships/image" Target="media/image33.wmf"/><Relationship Id="rId108"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www.spark-interfax.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kad.arbitr.ru" TargetMode="External"/><Relationship Id="rId99" Type="http://schemas.openxmlformats.org/officeDocument/2006/relationships/hyperlink" Target="https://www.kartoteka.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bankrot.fedresurs.ru" TargetMode="External"/><Relationship Id="rId104" Type="http://schemas.openxmlformats.org/officeDocument/2006/relationships/oleObject" Target="embeddings/oleObject4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documentManagement/types"/>
    <ds:schemaRef ds:uri="http://schemas.openxmlformats.org/package/2006/metadata/core-properties"/>
    <ds:schemaRef ds:uri="a1d7872c-6126-4a32-b4d6-b4aed00f16be"/>
    <ds:schemaRef ds:uri="http://purl.org/dc/dcmitype/"/>
    <ds:schemaRef ds:uri="http://purl.org/dc/elements/1.1/"/>
    <ds:schemaRef ds:uri="http://schemas.microsoft.com/office/2006/metadata/properti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F75B31-6DAC-40B4-B5E7-B3E5FA77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16041</Words>
  <Characters>91440</Characters>
  <Application>Microsoft Office Word</Application>
  <DocSecurity>4</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2019-04-24T10:23:00Z</dcterms:created>
  <dcterms:modified xsi:type="dcterms:W3CDTF">2019-04-24T10:23:00Z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